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399" w:rsidRPr="00DF0399" w:rsidRDefault="00DF0399" w:rsidP="00665F87">
      <w:pPr>
        <w:ind w:firstLine="10206"/>
        <w:rPr>
          <w:rFonts w:ascii="Arial" w:hAnsi="Arial" w:cs="Arial"/>
          <w:sz w:val="20"/>
        </w:rPr>
      </w:pPr>
      <w:r w:rsidRPr="00DF0399">
        <w:rPr>
          <w:rFonts w:ascii="Arial" w:hAnsi="Arial" w:cs="Arial"/>
          <w:sz w:val="20"/>
        </w:rPr>
        <w:t>Приложение №</w:t>
      </w:r>
      <w:r w:rsidR="00665F87">
        <w:rPr>
          <w:rFonts w:ascii="Arial" w:hAnsi="Arial" w:cs="Arial"/>
          <w:sz w:val="20"/>
        </w:rPr>
        <w:t xml:space="preserve"> </w:t>
      </w:r>
      <w:r w:rsidRPr="00DF0399">
        <w:rPr>
          <w:rFonts w:ascii="Arial" w:hAnsi="Arial" w:cs="Arial"/>
          <w:sz w:val="20"/>
        </w:rPr>
        <w:t>3 к протоколу</w:t>
      </w:r>
    </w:p>
    <w:p w:rsidR="00DF0399" w:rsidRDefault="00DF0399" w:rsidP="00665F87">
      <w:pPr>
        <w:ind w:firstLine="10206"/>
        <w:rPr>
          <w:rFonts w:ascii="Arial" w:hAnsi="Arial" w:cs="Arial"/>
        </w:rPr>
      </w:pPr>
      <w:r w:rsidRPr="00DF0399">
        <w:rPr>
          <w:rFonts w:ascii="Arial" w:hAnsi="Arial" w:cs="Arial"/>
          <w:sz w:val="20"/>
        </w:rPr>
        <w:t>НТКС №</w:t>
      </w:r>
      <w:r w:rsidR="00665F87">
        <w:rPr>
          <w:rFonts w:ascii="Arial" w:hAnsi="Arial" w:cs="Arial"/>
          <w:sz w:val="20"/>
        </w:rPr>
        <w:t xml:space="preserve"> </w:t>
      </w:r>
      <w:r w:rsidRPr="00DF0399">
        <w:rPr>
          <w:rFonts w:ascii="Arial" w:hAnsi="Arial" w:cs="Arial"/>
          <w:sz w:val="20"/>
        </w:rPr>
        <w:t>52-2016</w:t>
      </w:r>
    </w:p>
    <w:p w:rsidR="00DF0399" w:rsidRDefault="00DF0399" w:rsidP="00665F87">
      <w:pPr>
        <w:ind w:firstLine="10206"/>
        <w:jc w:val="center"/>
        <w:rPr>
          <w:rFonts w:ascii="Arial" w:hAnsi="Arial" w:cs="Arial"/>
          <w:b/>
        </w:rPr>
      </w:pP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47"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2"/>
        <w:gridCol w:w="5043"/>
        <w:gridCol w:w="51"/>
        <w:gridCol w:w="1583"/>
        <w:gridCol w:w="1763"/>
        <w:gridCol w:w="28"/>
        <w:gridCol w:w="5806"/>
        <w:gridCol w:w="21"/>
      </w:tblGrid>
      <w:tr w:rsidR="00F043B9" w:rsidRPr="00A16984" w:rsidTr="00F043B9">
        <w:trPr>
          <w:gridAfter w:val="1"/>
          <w:wAfter w:w="21" w:type="dxa"/>
          <w:tblHeader/>
        </w:trPr>
        <w:tc>
          <w:tcPr>
            <w:tcW w:w="852" w:type="dxa"/>
            <w:vAlign w:val="center"/>
          </w:tcPr>
          <w:p w:rsidR="00F043B9" w:rsidRPr="00A16984" w:rsidRDefault="00F043B9" w:rsidP="005914F5">
            <w:pPr>
              <w:ind w:right="43"/>
              <w:jc w:val="center"/>
              <w:rPr>
                <w:rFonts w:ascii="Arial" w:hAnsi="Arial" w:cs="Arial"/>
                <w:b/>
                <w:sz w:val="20"/>
              </w:rPr>
            </w:pPr>
            <w:r w:rsidRPr="00A16984">
              <w:rPr>
                <w:rFonts w:ascii="Arial" w:hAnsi="Arial" w:cs="Arial"/>
                <w:b/>
                <w:sz w:val="20"/>
              </w:rPr>
              <w:t xml:space="preserve">№ </w:t>
            </w:r>
            <w:proofErr w:type="gramStart"/>
            <w:r w:rsidRPr="00A16984">
              <w:rPr>
                <w:rFonts w:ascii="Arial" w:hAnsi="Arial" w:cs="Arial"/>
                <w:b/>
                <w:sz w:val="20"/>
              </w:rPr>
              <w:t>п</w:t>
            </w:r>
            <w:proofErr w:type="gramEnd"/>
            <w:r w:rsidRPr="00A16984">
              <w:rPr>
                <w:rFonts w:ascii="Arial" w:hAnsi="Arial" w:cs="Arial"/>
                <w:b/>
                <w:sz w:val="20"/>
              </w:rPr>
              <w:t>/п</w:t>
            </w:r>
          </w:p>
        </w:tc>
        <w:tc>
          <w:tcPr>
            <w:tcW w:w="5043" w:type="dxa"/>
            <w:vAlign w:val="center"/>
          </w:tcPr>
          <w:p w:rsidR="00F043B9" w:rsidRPr="00A16984" w:rsidRDefault="00F043B9"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634" w:type="dxa"/>
            <w:gridSpan w:val="2"/>
            <w:vAlign w:val="center"/>
          </w:tcPr>
          <w:p w:rsidR="00F043B9" w:rsidRPr="00A16984" w:rsidRDefault="00F043B9"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3" w:type="dxa"/>
            <w:vAlign w:val="center"/>
          </w:tcPr>
          <w:p w:rsidR="00F043B9" w:rsidRPr="00A16984" w:rsidRDefault="00F043B9" w:rsidP="005914F5">
            <w:pPr>
              <w:ind w:right="43" w:hanging="145"/>
              <w:jc w:val="center"/>
              <w:rPr>
                <w:rFonts w:ascii="Arial" w:hAnsi="Arial" w:cs="Arial"/>
                <w:b/>
                <w:sz w:val="20"/>
              </w:rPr>
            </w:pPr>
            <w:r w:rsidRPr="00A16984">
              <w:rPr>
                <w:rFonts w:ascii="Arial" w:hAnsi="Arial" w:cs="Arial"/>
                <w:b/>
                <w:sz w:val="20"/>
              </w:rPr>
              <w:t>Ответственные</w:t>
            </w:r>
          </w:p>
          <w:p w:rsidR="00F043B9" w:rsidRPr="00A16984" w:rsidRDefault="00F043B9" w:rsidP="005914F5">
            <w:pPr>
              <w:ind w:right="43"/>
              <w:jc w:val="center"/>
              <w:rPr>
                <w:rFonts w:ascii="Arial" w:hAnsi="Arial" w:cs="Arial"/>
                <w:b/>
                <w:sz w:val="20"/>
              </w:rPr>
            </w:pPr>
            <w:r w:rsidRPr="00A16984">
              <w:rPr>
                <w:rFonts w:ascii="Arial" w:hAnsi="Arial" w:cs="Arial"/>
                <w:b/>
                <w:sz w:val="20"/>
              </w:rPr>
              <w:t>исполнители</w:t>
            </w:r>
          </w:p>
        </w:tc>
        <w:tc>
          <w:tcPr>
            <w:tcW w:w="5834" w:type="dxa"/>
            <w:gridSpan w:val="2"/>
            <w:vAlign w:val="center"/>
          </w:tcPr>
          <w:p w:rsidR="00F043B9" w:rsidRPr="00A16984" w:rsidRDefault="00F043B9"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F043B9" w:rsidRPr="00A16984" w:rsidTr="00F043B9">
        <w:tblPrEx>
          <w:tblLook w:val="0000" w:firstRow="0" w:lastRow="0" w:firstColumn="0" w:lastColumn="0" w:noHBand="0" w:noVBand="0"/>
        </w:tblPrEx>
        <w:trPr>
          <w:gridAfter w:val="1"/>
          <w:wAfter w:w="21" w:type="dxa"/>
          <w:cantSplit/>
          <w:trHeight w:val="342"/>
        </w:trPr>
        <w:tc>
          <w:tcPr>
            <w:tcW w:w="15126" w:type="dxa"/>
            <w:gridSpan w:val="7"/>
          </w:tcPr>
          <w:p w:rsidR="00F043B9" w:rsidRPr="00A16984" w:rsidRDefault="00F043B9" w:rsidP="00E86CB4">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F043B9" w:rsidRPr="00A16984" w:rsidTr="00F043B9">
        <w:tblPrEx>
          <w:tblLook w:val="0000" w:firstRow="0" w:lastRow="0" w:firstColumn="0" w:lastColumn="0" w:noHBand="0" w:noVBand="0"/>
        </w:tblPrEx>
        <w:trPr>
          <w:gridAfter w:val="1"/>
          <w:wAfter w:w="21" w:type="dxa"/>
          <w:trHeight w:val="530"/>
        </w:trPr>
        <w:tc>
          <w:tcPr>
            <w:tcW w:w="852" w:type="dxa"/>
          </w:tcPr>
          <w:p w:rsidR="00F043B9" w:rsidRPr="00A16984" w:rsidRDefault="00F043B9" w:rsidP="00AD46FB">
            <w:pPr>
              <w:tabs>
                <w:tab w:val="left" w:pos="6024"/>
              </w:tabs>
              <w:jc w:val="both"/>
              <w:rPr>
                <w:rFonts w:ascii="Arial" w:hAnsi="Arial" w:cs="Arial"/>
                <w:sz w:val="20"/>
              </w:rPr>
            </w:pPr>
            <w:r w:rsidRPr="00A16984">
              <w:rPr>
                <w:rFonts w:ascii="Arial" w:hAnsi="Arial" w:cs="Arial"/>
                <w:sz w:val="20"/>
              </w:rPr>
              <w:t>1.1.</w:t>
            </w:r>
          </w:p>
        </w:tc>
        <w:tc>
          <w:tcPr>
            <w:tcW w:w="5043" w:type="dxa"/>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1992 г., подписанного на заседании Совета глав правительств СНГ 22-го ноября 2007 г. в г. Ашхабаде.</w:t>
            </w:r>
          </w:p>
        </w:tc>
        <w:tc>
          <w:tcPr>
            <w:tcW w:w="1634" w:type="dxa"/>
            <w:gridSpan w:val="2"/>
          </w:tcPr>
          <w:p w:rsidR="00F043B9" w:rsidRPr="00A16984" w:rsidRDefault="00F043B9" w:rsidP="00AD46FB">
            <w:pPr>
              <w:pStyle w:val="31"/>
              <w:ind w:firstLine="0"/>
              <w:jc w:val="center"/>
              <w:rPr>
                <w:rFonts w:ascii="Arial" w:hAnsi="Arial" w:cs="Arial"/>
                <w:sz w:val="20"/>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w:t>
            </w:r>
            <w:r>
              <w:rPr>
                <w:rFonts w:ascii="Arial" w:hAnsi="Arial" w:cs="Arial"/>
                <w:sz w:val="20"/>
                <w:lang w:eastAsia="en-US"/>
              </w:rPr>
              <w:t>20</w:t>
            </w:r>
          </w:p>
        </w:tc>
        <w:tc>
          <w:tcPr>
            <w:tcW w:w="1763" w:type="dxa"/>
          </w:tcPr>
          <w:p w:rsidR="00F043B9" w:rsidRPr="00A16984" w:rsidRDefault="00F043B9" w:rsidP="003567CE">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tc>
        <w:tc>
          <w:tcPr>
            <w:tcW w:w="5834" w:type="dxa"/>
            <w:gridSpan w:val="2"/>
          </w:tcPr>
          <w:p w:rsidR="00F043B9" w:rsidRPr="00A16984" w:rsidRDefault="00F043B9" w:rsidP="005914F5">
            <w:pPr>
              <w:pStyle w:val="31"/>
              <w:ind w:firstLine="0"/>
              <w:rPr>
                <w:rFonts w:ascii="Arial" w:hAnsi="Arial" w:cs="Arial"/>
                <w:sz w:val="20"/>
              </w:rPr>
            </w:pPr>
          </w:p>
        </w:tc>
      </w:tr>
      <w:tr w:rsidR="00F043B9" w:rsidRPr="00A16984" w:rsidTr="00F043B9">
        <w:tblPrEx>
          <w:tblLook w:val="0000" w:firstRow="0" w:lastRow="0" w:firstColumn="0" w:lastColumn="0" w:noHBand="0" w:noVBand="0"/>
        </w:tblPrEx>
        <w:trPr>
          <w:gridAfter w:val="1"/>
          <w:wAfter w:w="21" w:type="dxa"/>
          <w:trHeight w:val="530"/>
        </w:trPr>
        <w:tc>
          <w:tcPr>
            <w:tcW w:w="852" w:type="dxa"/>
          </w:tcPr>
          <w:p w:rsidR="00F043B9" w:rsidRDefault="00F043B9" w:rsidP="005914F5">
            <w:pPr>
              <w:tabs>
                <w:tab w:val="left" w:pos="6024"/>
              </w:tabs>
              <w:jc w:val="both"/>
              <w:rPr>
                <w:rFonts w:ascii="Arial" w:hAnsi="Arial" w:cs="Arial"/>
                <w:sz w:val="20"/>
              </w:rPr>
            </w:pPr>
          </w:p>
        </w:tc>
        <w:tc>
          <w:tcPr>
            <w:tcW w:w="5043" w:type="dxa"/>
          </w:tcPr>
          <w:p w:rsidR="00F043B9" w:rsidRPr="00CE7532" w:rsidRDefault="00F043B9" w:rsidP="00CE7532">
            <w:pPr>
              <w:spacing w:line="240" w:lineRule="exact"/>
              <w:jc w:val="both"/>
              <w:rPr>
                <w:rFonts w:ascii="Arial" w:hAnsi="Arial" w:cs="Arial"/>
                <w:sz w:val="20"/>
              </w:rPr>
            </w:pPr>
            <w:r w:rsidRPr="00CE7532">
              <w:rPr>
                <w:rFonts w:ascii="Arial" w:hAnsi="Arial" w:cs="Arial"/>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34" w:type="dxa"/>
            <w:gridSpan w:val="2"/>
          </w:tcPr>
          <w:p w:rsidR="00F043B9" w:rsidRPr="00CE7532" w:rsidRDefault="00F043B9" w:rsidP="00894F91">
            <w:pPr>
              <w:spacing w:before="120" w:line="240" w:lineRule="exact"/>
              <w:ind w:left="340" w:hanging="340"/>
              <w:jc w:val="center"/>
              <w:rPr>
                <w:rFonts w:ascii="Arial" w:hAnsi="Arial" w:cs="Arial"/>
                <w:sz w:val="20"/>
              </w:rPr>
            </w:pPr>
            <w:r w:rsidRPr="00CE7532">
              <w:rPr>
                <w:rFonts w:ascii="Arial" w:hAnsi="Arial" w:cs="Arial"/>
                <w:sz w:val="20"/>
              </w:rPr>
              <w:t>2016–2020</w:t>
            </w:r>
          </w:p>
        </w:tc>
        <w:tc>
          <w:tcPr>
            <w:tcW w:w="1763" w:type="dxa"/>
          </w:tcPr>
          <w:p w:rsidR="00F043B9" w:rsidRPr="00CE7532" w:rsidRDefault="00F043B9" w:rsidP="005914F5">
            <w:pPr>
              <w:spacing w:before="120" w:line="240" w:lineRule="exact"/>
              <w:rPr>
                <w:rFonts w:ascii="Arial" w:hAnsi="Arial" w:cs="Arial"/>
                <w:sz w:val="20"/>
              </w:rPr>
            </w:pPr>
            <w:r w:rsidRPr="00CE7532">
              <w:rPr>
                <w:rFonts w:ascii="Arial" w:hAnsi="Arial" w:cs="Arial"/>
                <w:sz w:val="20"/>
              </w:rPr>
              <w:t>Государства – участники МГС, органы по стандартизации государств – участников МГС</w:t>
            </w:r>
          </w:p>
        </w:tc>
        <w:tc>
          <w:tcPr>
            <w:tcW w:w="5834" w:type="dxa"/>
            <w:gridSpan w:val="2"/>
          </w:tcPr>
          <w:p w:rsidR="00F043B9" w:rsidRPr="00A16984" w:rsidRDefault="00F043B9" w:rsidP="005914F5">
            <w:pPr>
              <w:jc w:val="both"/>
              <w:rPr>
                <w:rFonts w:ascii="Arial" w:hAnsi="Arial" w:cs="Arial"/>
                <w:sz w:val="20"/>
              </w:rPr>
            </w:pPr>
            <w:r>
              <w:rPr>
                <w:rFonts w:ascii="Arial" w:hAnsi="Arial" w:cs="Arial"/>
                <w:sz w:val="20"/>
              </w:rPr>
              <w:t>Вопрос рассматривается на заседаниях  НТК и МГС</w:t>
            </w:r>
          </w:p>
        </w:tc>
      </w:tr>
      <w:tr w:rsidR="00F043B9" w:rsidRPr="00A16984" w:rsidTr="00F043B9">
        <w:tblPrEx>
          <w:tblLook w:val="0000" w:firstRow="0" w:lastRow="0" w:firstColumn="0" w:lastColumn="0" w:noHBand="0" w:noVBand="0"/>
        </w:tblPrEx>
        <w:trPr>
          <w:gridAfter w:val="1"/>
          <w:wAfter w:w="21" w:type="dxa"/>
          <w:trHeight w:val="530"/>
        </w:trPr>
        <w:tc>
          <w:tcPr>
            <w:tcW w:w="852" w:type="dxa"/>
          </w:tcPr>
          <w:p w:rsidR="00F043B9" w:rsidRPr="00A16984" w:rsidRDefault="00F043B9" w:rsidP="005914F5">
            <w:pPr>
              <w:tabs>
                <w:tab w:val="left" w:pos="6024"/>
              </w:tabs>
              <w:jc w:val="both"/>
              <w:rPr>
                <w:rFonts w:ascii="Arial" w:hAnsi="Arial" w:cs="Arial"/>
                <w:sz w:val="20"/>
              </w:rPr>
            </w:pPr>
            <w:r>
              <w:rPr>
                <w:rFonts w:ascii="Arial" w:hAnsi="Arial" w:cs="Arial"/>
                <w:sz w:val="20"/>
              </w:rPr>
              <w:t>1.2.</w:t>
            </w:r>
          </w:p>
        </w:tc>
        <w:tc>
          <w:tcPr>
            <w:tcW w:w="5043" w:type="dxa"/>
          </w:tcPr>
          <w:p w:rsidR="00F043B9" w:rsidRPr="00AD46FB" w:rsidRDefault="00F043B9" w:rsidP="007B3D06">
            <w:pPr>
              <w:spacing w:line="240" w:lineRule="exact"/>
              <w:jc w:val="both"/>
              <w:rPr>
                <w:rFonts w:ascii="Arial" w:hAnsi="Arial" w:cs="Arial"/>
                <w:sz w:val="20"/>
                <w:lang w:eastAsia="en-US"/>
              </w:rPr>
            </w:pPr>
            <w:r w:rsidRPr="00AD46FB">
              <w:rPr>
                <w:rFonts w:ascii="Arial" w:hAnsi="Arial" w:cs="Arial"/>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34" w:type="dxa"/>
            <w:gridSpan w:val="2"/>
          </w:tcPr>
          <w:p w:rsidR="00F043B9" w:rsidRPr="00AD46FB" w:rsidRDefault="00F043B9"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-2018</w:t>
            </w:r>
          </w:p>
        </w:tc>
        <w:tc>
          <w:tcPr>
            <w:tcW w:w="1763" w:type="dxa"/>
          </w:tcPr>
          <w:p w:rsidR="00F043B9" w:rsidRPr="00AD46FB" w:rsidRDefault="00F043B9"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F043B9" w:rsidRPr="00AD46FB" w:rsidRDefault="00F043B9"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34" w:type="dxa"/>
            <w:gridSpan w:val="2"/>
          </w:tcPr>
          <w:p w:rsidR="00F043B9" w:rsidRPr="00A16984" w:rsidRDefault="00F043B9" w:rsidP="005914F5">
            <w:pPr>
              <w:jc w:val="both"/>
              <w:rPr>
                <w:rFonts w:ascii="Arial" w:hAnsi="Arial" w:cs="Arial"/>
                <w:sz w:val="20"/>
              </w:rPr>
            </w:pPr>
            <w:r>
              <w:rPr>
                <w:rFonts w:ascii="Arial" w:hAnsi="Arial" w:cs="Arial"/>
                <w:sz w:val="20"/>
              </w:rPr>
              <w:t>Вопрос рассматривается на заседаниях  НТК и МГС</w:t>
            </w:r>
          </w:p>
        </w:tc>
      </w:tr>
      <w:tr w:rsidR="00F043B9" w:rsidRPr="00A16984" w:rsidTr="00F043B9">
        <w:tblPrEx>
          <w:tblLook w:val="0000" w:firstRow="0" w:lastRow="0" w:firstColumn="0" w:lastColumn="0" w:noHBand="0" w:noVBand="0"/>
        </w:tblPrEx>
        <w:trPr>
          <w:gridAfter w:val="1"/>
          <w:wAfter w:w="21" w:type="dxa"/>
          <w:trHeight w:val="530"/>
        </w:trPr>
        <w:tc>
          <w:tcPr>
            <w:tcW w:w="852" w:type="dxa"/>
          </w:tcPr>
          <w:p w:rsidR="00F043B9" w:rsidRPr="00F96D19" w:rsidRDefault="00F043B9" w:rsidP="005914F5">
            <w:pPr>
              <w:tabs>
                <w:tab w:val="left" w:pos="6024"/>
              </w:tabs>
              <w:jc w:val="both"/>
              <w:rPr>
                <w:rFonts w:ascii="Arial" w:hAnsi="Arial" w:cs="Arial"/>
                <w:sz w:val="20"/>
              </w:rPr>
            </w:pPr>
            <w:r w:rsidRPr="00F96D19">
              <w:rPr>
                <w:rFonts w:ascii="Arial" w:hAnsi="Arial" w:cs="Arial"/>
                <w:sz w:val="20"/>
              </w:rPr>
              <w:t>1.6.</w:t>
            </w:r>
          </w:p>
        </w:tc>
        <w:tc>
          <w:tcPr>
            <w:tcW w:w="5043" w:type="dxa"/>
          </w:tcPr>
          <w:p w:rsidR="00F043B9" w:rsidRPr="00F96D19" w:rsidRDefault="00F043B9" w:rsidP="005914F5">
            <w:pPr>
              <w:spacing w:line="280" w:lineRule="exact"/>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34" w:type="dxa"/>
            <w:gridSpan w:val="2"/>
          </w:tcPr>
          <w:p w:rsidR="00F043B9" w:rsidRPr="00F96D19" w:rsidRDefault="00F043B9" w:rsidP="00AD46FB">
            <w:pPr>
              <w:spacing w:line="280" w:lineRule="exact"/>
              <w:jc w:val="both"/>
              <w:rPr>
                <w:rFonts w:ascii="Arial" w:hAnsi="Arial" w:cs="Arial"/>
                <w:sz w:val="20"/>
                <w:lang w:eastAsia="en-US"/>
              </w:rPr>
            </w:pPr>
            <w:r w:rsidRPr="00F96D19">
              <w:rPr>
                <w:rFonts w:ascii="Arial" w:hAnsi="Arial" w:cs="Arial"/>
                <w:sz w:val="20"/>
                <w:lang w:eastAsia="en-US"/>
              </w:rPr>
              <w:t>2016-2020</w:t>
            </w:r>
          </w:p>
        </w:tc>
        <w:tc>
          <w:tcPr>
            <w:tcW w:w="1763" w:type="dxa"/>
          </w:tcPr>
          <w:p w:rsidR="00F043B9" w:rsidRPr="00F96D19" w:rsidRDefault="00F043B9" w:rsidP="005914F5">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F043B9" w:rsidRPr="00F96D19" w:rsidRDefault="00F043B9" w:rsidP="005914F5">
            <w:pPr>
              <w:spacing w:line="280" w:lineRule="exact"/>
              <w:jc w:val="both"/>
              <w:rPr>
                <w:rFonts w:ascii="Arial" w:hAnsi="Arial" w:cs="Arial"/>
                <w:sz w:val="20"/>
                <w:lang w:eastAsia="en-US"/>
              </w:rPr>
            </w:pPr>
            <w:r w:rsidRPr="00F96D19">
              <w:rPr>
                <w:rFonts w:ascii="Arial" w:hAnsi="Arial" w:cs="Arial"/>
                <w:sz w:val="20"/>
                <w:lang w:eastAsia="en-US"/>
              </w:rPr>
              <w:t>Бюро по стандартам</w:t>
            </w:r>
          </w:p>
        </w:tc>
        <w:tc>
          <w:tcPr>
            <w:tcW w:w="5834" w:type="dxa"/>
            <w:gridSpan w:val="2"/>
          </w:tcPr>
          <w:p w:rsidR="00F043B9" w:rsidRPr="00F96D19" w:rsidRDefault="00F043B9" w:rsidP="00DF0399">
            <w:pPr>
              <w:jc w:val="both"/>
              <w:rPr>
                <w:rFonts w:ascii="Arial" w:hAnsi="Arial" w:cs="Arial"/>
                <w:sz w:val="20"/>
              </w:rPr>
            </w:pPr>
            <w:r>
              <w:rPr>
                <w:rFonts w:ascii="Arial" w:hAnsi="Arial" w:cs="Arial"/>
                <w:sz w:val="20"/>
              </w:rPr>
              <w:t>Ведутся работы по обсуждению проекта Плана мероприятий по реализации положений Меморандума  о сотрудничестве между ЕЭК и МГС</w:t>
            </w:r>
          </w:p>
        </w:tc>
      </w:tr>
      <w:tr w:rsidR="00F043B9" w:rsidRPr="00A16984" w:rsidTr="00F043B9">
        <w:tblPrEx>
          <w:tblLook w:val="0000" w:firstRow="0" w:lastRow="0" w:firstColumn="0" w:lastColumn="0" w:noHBand="0" w:noVBand="0"/>
        </w:tblPrEx>
        <w:trPr>
          <w:gridAfter w:val="1"/>
          <w:wAfter w:w="21" w:type="dxa"/>
          <w:trHeight w:val="530"/>
        </w:trPr>
        <w:tc>
          <w:tcPr>
            <w:tcW w:w="852" w:type="dxa"/>
          </w:tcPr>
          <w:p w:rsidR="00F043B9" w:rsidRPr="00FA4A48" w:rsidRDefault="00F043B9" w:rsidP="005914F5">
            <w:pPr>
              <w:tabs>
                <w:tab w:val="left" w:pos="6024"/>
              </w:tabs>
              <w:jc w:val="both"/>
              <w:rPr>
                <w:rFonts w:ascii="Arial" w:hAnsi="Arial" w:cs="Arial"/>
                <w:sz w:val="20"/>
              </w:rPr>
            </w:pPr>
            <w:r w:rsidRPr="00FA4A48">
              <w:rPr>
                <w:rFonts w:ascii="Arial" w:hAnsi="Arial" w:cs="Arial"/>
                <w:sz w:val="20"/>
              </w:rPr>
              <w:t>1.7</w:t>
            </w:r>
          </w:p>
        </w:tc>
        <w:tc>
          <w:tcPr>
            <w:tcW w:w="5043" w:type="dxa"/>
            <w:shd w:val="clear" w:color="auto" w:fill="auto"/>
          </w:tcPr>
          <w:p w:rsidR="00F043B9" w:rsidRPr="00FA4A48" w:rsidRDefault="00F043B9" w:rsidP="009728D9">
            <w:pPr>
              <w:jc w:val="both"/>
              <w:rPr>
                <w:rFonts w:ascii="Arial" w:hAnsi="Arial" w:cs="Arial"/>
                <w:b/>
                <w:sz w:val="20"/>
              </w:rPr>
            </w:pPr>
            <w:r w:rsidRPr="009728D9">
              <w:rPr>
                <w:rFonts w:ascii="Arial" w:hAnsi="Arial" w:cs="Arial"/>
                <w:sz w:val="20"/>
              </w:rPr>
              <w:t>Пересмотр Соглашения об организации работ по межгосударственной стандартизации вооружения и военной техники от 03.11.1995</w:t>
            </w:r>
          </w:p>
        </w:tc>
        <w:tc>
          <w:tcPr>
            <w:tcW w:w="1634" w:type="dxa"/>
            <w:gridSpan w:val="2"/>
          </w:tcPr>
          <w:p w:rsidR="00F043B9" w:rsidRPr="00FA4A48" w:rsidRDefault="00F043B9" w:rsidP="00FA4A48">
            <w:pPr>
              <w:pStyle w:val="31"/>
              <w:ind w:firstLine="0"/>
              <w:rPr>
                <w:rFonts w:ascii="Arial" w:hAnsi="Arial" w:cs="Arial"/>
                <w:sz w:val="20"/>
              </w:rPr>
            </w:pPr>
            <w:r w:rsidRPr="00FA4A48">
              <w:rPr>
                <w:rFonts w:ascii="Arial" w:hAnsi="Arial" w:cs="Arial"/>
                <w:sz w:val="20"/>
              </w:rPr>
              <w:t>2015-2016</w:t>
            </w:r>
          </w:p>
        </w:tc>
        <w:tc>
          <w:tcPr>
            <w:tcW w:w="1763" w:type="dxa"/>
          </w:tcPr>
          <w:p w:rsidR="00F043B9" w:rsidRPr="00F96D19" w:rsidRDefault="00F043B9" w:rsidP="00FA4A48">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F043B9" w:rsidRPr="00FA4A48" w:rsidRDefault="00F043B9" w:rsidP="005914F5">
            <w:pPr>
              <w:spacing w:line="280" w:lineRule="exact"/>
              <w:jc w:val="both"/>
              <w:rPr>
                <w:rFonts w:ascii="Arial" w:hAnsi="Arial" w:cs="Arial"/>
                <w:b/>
                <w:sz w:val="20"/>
                <w:lang w:eastAsia="en-US"/>
              </w:rPr>
            </w:pPr>
          </w:p>
        </w:tc>
        <w:tc>
          <w:tcPr>
            <w:tcW w:w="5834" w:type="dxa"/>
            <w:gridSpan w:val="2"/>
          </w:tcPr>
          <w:p w:rsidR="00F043B9" w:rsidRDefault="00F043B9" w:rsidP="00811222">
            <w:pPr>
              <w:jc w:val="both"/>
              <w:rPr>
                <w:rFonts w:ascii="Arial" w:hAnsi="Arial" w:cs="Arial"/>
                <w:sz w:val="20"/>
              </w:rPr>
            </w:pPr>
            <w:r>
              <w:rPr>
                <w:rFonts w:ascii="Arial" w:hAnsi="Arial" w:cs="Arial"/>
                <w:sz w:val="20"/>
              </w:rPr>
              <w:t xml:space="preserve">Вопрос рассматривался на заседаниях  47-м  заседании МГС. Минэкономразвития Украины подготовлен проект изменений к Соглашению  </w:t>
            </w:r>
            <w:r w:rsidRPr="009728D9">
              <w:rPr>
                <w:rFonts w:ascii="Arial" w:hAnsi="Arial" w:cs="Arial"/>
                <w:sz w:val="20"/>
              </w:rPr>
              <w:t>об организации работ по межгосударственной стандартизации вооружения и военной техники от 03.11.1995</w:t>
            </w:r>
            <w:r>
              <w:rPr>
                <w:rFonts w:ascii="Arial" w:hAnsi="Arial" w:cs="Arial"/>
                <w:sz w:val="20"/>
              </w:rPr>
              <w:t>.</w:t>
            </w:r>
          </w:p>
          <w:p w:rsidR="002D342B" w:rsidRDefault="002D342B" w:rsidP="00811222">
            <w:pPr>
              <w:jc w:val="both"/>
              <w:rPr>
                <w:rFonts w:ascii="Arial" w:hAnsi="Arial" w:cs="Arial"/>
                <w:sz w:val="20"/>
              </w:rPr>
            </w:pPr>
          </w:p>
          <w:p w:rsidR="002D342B" w:rsidRDefault="002D342B" w:rsidP="00811222">
            <w:pPr>
              <w:jc w:val="both"/>
              <w:rPr>
                <w:rFonts w:ascii="Arial" w:hAnsi="Arial" w:cs="Arial"/>
                <w:sz w:val="20"/>
              </w:rPr>
            </w:pPr>
          </w:p>
          <w:p w:rsidR="002D342B" w:rsidRDefault="002D342B" w:rsidP="00811222">
            <w:pPr>
              <w:jc w:val="both"/>
              <w:rPr>
                <w:rFonts w:ascii="Arial" w:hAnsi="Arial" w:cs="Arial"/>
                <w:sz w:val="20"/>
              </w:rPr>
            </w:pPr>
          </w:p>
          <w:p w:rsidR="002D342B" w:rsidRPr="00FA4A48" w:rsidRDefault="002D342B" w:rsidP="00811222">
            <w:pPr>
              <w:jc w:val="both"/>
              <w:rPr>
                <w:rFonts w:ascii="Arial" w:hAnsi="Arial" w:cs="Arial"/>
                <w:sz w:val="20"/>
              </w:rPr>
            </w:pPr>
          </w:p>
        </w:tc>
      </w:tr>
      <w:tr w:rsidR="00F043B9" w:rsidRPr="00A16984" w:rsidTr="00F043B9">
        <w:tblPrEx>
          <w:tblLook w:val="0000" w:firstRow="0" w:lastRow="0" w:firstColumn="0" w:lastColumn="0" w:noHBand="0" w:noVBand="0"/>
        </w:tblPrEx>
        <w:trPr>
          <w:gridAfter w:val="1"/>
          <w:wAfter w:w="21" w:type="dxa"/>
          <w:trHeight w:val="450"/>
        </w:trPr>
        <w:tc>
          <w:tcPr>
            <w:tcW w:w="15126" w:type="dxa"/>
            <w:gridSpan w:val="7"/>
          </w:tcPr>
          <w:p w:rsidR="00F043B9" w:rsidRPr="00FA4A48" w:rsidRDefault="00F043B9" w:rsidP="005914F5">
            <w:pPr>
              <w:pStyle w:val="31"/>
              <w:spacing w:before="120" w:after="120"/>
              <w:ind w:firstLine="0"/>
              <w:jc w:val="center"/>
              <w:rPr>
                <w:rFonts w:ascii="Arial" w:hAnsi="Arial" w:cs="Arial"/>
                <w:b/>
                <w:szCs w:val="24"/>
              </w:rPr>
            </w:pPr>
            <w:r w:rsidRPr="00FA4A48">
              <w:rPr>
                <w:rFonts w:ascii="Arial" w:hAnsi="Arial" w:cs="Arial"/>
                <w:b/>
                <w:szCs w:val="24"/>
              </w:rPr>
              <w:t>2. Стандартизация</w:t>
            </w:r>
          </w:p>
        </w:tc>
      </w:tr>
      <w:tr w:rsidR="00F043B9" w:rsidRPr="00A16984" w:rsidTr="00F043B9">
        <w:tblPrEx>
          <w:tblLook w:val="0000" w:firstRow="0" w:lastRow="0" w:firstColumn="0" w:lastColumn="0" w:noHBand="0" w:noVBand="0"/>
        </w:tblPrEx>
        <w:trPr>
          <w:gridAfter w:val="1"/>
          <w:wAfter w:w="21" w:type="dxa"/>
          <w:trHeight w:val="450"/>
        </w:trPr>
        <w:tc>
          <w:tcPr>
            <w:tcW w:w="15126" w:type="dxa"/>
            <w:gridSpan w:val="7"/>
          </w:tcPr>
          <w:p w:rsidR="00F043B9" w:rsidRPr="00A16984" w:rsidRDefault="00F043B9" w:rsidP="00E86CB4">
            <w:pPr>
              <w:pStyle w:val="31"/>
              <w:numPr>
                <w:ilvl w:val="1"/>
                <w:numId w:val="3"/>
              </w:numPr>
              <w:tabs>
                <w:tab w:val="clear" w:pos="7660"/>
              </w:tabs>
              <w:ind w:left="0" w:firstLine="0"/>
              <w:jc w:val="center"/>
              <w:rPr>
                <w:rFonts w:ascii="Arial" w:hAnsi="Arial" w:cs="Arial"/>
                <w:b/>
                <w:szCs w:val="24"/>
              </w:rPr>
            </w:pPr>
            <w:r w:rsidRPr="00A16984">
              <w:rPr>
                <w:rFonts w:ascii="Arial" w:hAnsi="Arial" w:cs="Arial"/>
                <w:b/>
                <w:szCs w:val="24"/>
              </w:rPr>
              <w:t>Развитие системы межгосударственной стандартизации</w:t>
            </w:r>
          </w:p>
          <w:p w:rsidR="00F043B9" w:rsidRPr="00A16984" w:rsidRDefault="00F043B9" w:rsidP="005914F5">
            <w:pPr>
              <w:pStyle w:val="31"/>
              <w:ind w:firstLine="0"/>
              <w:rPr>
                <w:rFonts w:ascii="Arial" w:hAnsi="Arial" w:cs="Arial"/>
                <w:szCs w:val="24"/>
              </w:rPr>
            </w:pPr>
          </w:p>
        </w:tc>
      </w:tr>
      <w:tr w:rsidR="00F043B9" w:rsidRPr="00A16984" w:rsidTr="00F043B9">
        <w:tblPrEx>
          <w:tblLook w:val="0000" w:firstRow="0" w:lastRow="0" w:firstColumn="0" w:lastColumn="0" w:noHBand="0" w:noVBand="0"/>
        </w:tblPrEx>
        <w:trPr>
          <w:gridAfter w:val="1"/>
          <w:wAfter w:w="21" w:type="dxa"/>
          <w:trHeight w:val="20"/>
        </w:trPr>
        <w:tc>
          <w:tcPr>
            <w:tcW w:w="852" w:type="dxa"/>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2.1.1.</w:t>
            </w:r>
          </w:p>
        </w:tc>
        <w:tc>
          <w:tcPr>
            <w:tcW w:w="5094" w:type="dxa"/>
            <w:gridSpan w:val="2"/>
          </w:tcPr>
          <w:p w:rsidR="00F043B9" w:rsidRPr="00C955CD" w:rsidRDefault="00F043B9" w:rsidP="005914F5">
            <w:pPr>
              <w:tabs>
                <w:tab w:val="left" w:pos="6024"/>
              </w:tabs>
              <w:jc w:val="both"/>
              <w:rPr>
                <w:rFonts w:ascii="Arial" w:hAnsi="Arial" w:cs="Arial"/>
                <w:sz w:val="20"/>
              </w:rPr>
            </w:pPr>
            <w:r w:rsidRPr="00C955CD">
              <w:rPr>
                <w:rFonts w:ascii="Arial" w:hAnsi="Arial" w:cs="Arial"/>
                <w:sz w:val="20"/>
              </w:rPr>
              <w:t xml:space="preserve">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 </w:t>
            </w:r>
          </w:p>
        </w:tc>
        <w:tc>
          <w:tcPr>
            <w:tcW w:w="1583" w:type="dxa"/>
          </w:tcPr>
          <w:p w:rsidR="00F043B9" w:rsidRPr="00C955CD" w:rsidRDefault="00F043B9" w:rsidP="005914F5">
            <w:pPr>
              <w:pStyle w:val="31"/>
              <w:ind w:firstLine="0"/>
              <w:jc w:val="center"/>
              <w:rPr>
                <w:rFonts w:ascii="Arial" w:hAnsi="Arial" w:cs="Arial"/>
                <w:sz w:val="20"/>
              </w:rPr>
            </w:pPr>
            <w:r w:rsidRPr="00C955CD">
              <w:rPr>
                <w:rFonts w:ascii="Arial" w:hAnsi="Arial" w:cs="Arial"/>
                <w:sz w:val="20"/>
              </w:rPr>
              <w:t>2016-2020</w:t>
            </w:r>
          </w:p>
        </w:tc>
        <w:tc>
          <w:tcPr>
            <w:tcW w:w="1763" w:type="dxa"/>
          </w:tcPr>
          <w:p w:rsidR="00F043B9" w:rsidRPr="00C955CD" w:rsidRDefault="00F043B9" w:rsidP="003567CE">
            <w:pPr>
              <w:pStyle w:val="31"/>
              <w:ind w:firstLine="0"/>
              <w:jc w:val="left"/>
              <w:rPr>
                <w:rFonts w:ascii="Arial" w:hAnsi="Arial" w:cs="Arial"/>
                <w:sz w:val="20"/>
              </w:rPr>
            </w:pPr>
            <w:r w:rsidRPr="00C955CD">
              <w:rPr>
                <w:rFonts w:ascii="Arial" w:hAnsi="Arial" w:cs="Arial"/>
                <w:sz w:val="20"/>
              </w:rPr>
              <w:t>Национальные органы</w:t>
            </w:r>
          </w:p>
        </w:tc>
        <w:tc>
          <w:tcPr>
            <w:tcW w:w="5834" w:type="dxa"/>
            <w:gridSpan w:val="2"/>
          </w:tcPr>
          <w:p w:rsidR="00F043B9" w:rsidRPr="00A16984" w:rsidRDefault="00F043B9" w:rsidP="005914F5">
            <w:pPr>
              <w:pStyle w:val="31"/>
              <w:ind w:firstLine="0"/>
              <w:rPr>
                <w:rFonts w:ascii="Arial" w:hAnsi="Arial" w:cs="Arial"/>
                <w:sz w:val="20"/>
              </w:rPr>
            </w:pPr>
          </w:p>
        </w:tc>
      </w:tr>
      <w:tr w:rsidR="00F043B9" w:rsidRPr="00A16984" w:rsidTr="00F043B9">
        <w:tblPrEx>
          <w:tblLook w:val="0000" w:firstRow="0" w:lastRow="0" w:firstColumn="0" w:lastColumn="0" w:noHBand="0" w:noVBand="0"/>
        </w:tblPrEx>
        <w:trPr>
          <w:gridAfter w:val="1"/>
          <w:wAfter w:w="21" w:type="dxa"/>
          <w:trHeight w:val="450"/>
        </w:trPr>
        <w:tc>
          <w:tcPr>
            <w:tcW w:w="852" w:type="dxa"/>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2.1.2.</w:t>
            </w:r>
          </w:p>
        </w:tc>
        <w:tc>
          <w:tcPr>
            <w:tcW w:w="5094" w:type="dxa"/>
            <w:gridSpan w:val="2"/>
          </w:tcPr>
          <w:p w:rsidR="00F043B9" w:rsidRPr="00C955CD" w:rsidRDefault="00F043B9" w:rsidP="005914F5">
            <w:pPr>
              <w:tabs>
                <w:tab w:val="left" w:pos="6024"/>
              </w:tabs>
              <w:jc w:val="both"/>
              <w:rPr>
                <w:rFonts w:ascii="Arial" w:hAnsi="Arial" w:cs="Arial"/>
                <w:sz w:val="20"/>
              </w:rPr>
            </w:pPr>
            <w:r w:rsidRPr="00C955CD">
              <w:rPr>
                <w:rFonts w:ascii="Arial" w:hAnsi="Arial" w:cs="Arial"/>
                <w:sz w:val="20"/>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C955CD">
              <w:rPr>
                <w:rFonts w:ascii="Arial" w:hAnsi="Arial" w:cs="Arial"/>
                <w:sz w:val="20"/>
                <w:lang w:val="en-US"/>
              </w:rPr>
              <w:t>ISO</w:t>
            </w:r>
            <w:r w:rsidRPr="00C955CD">
              <w:rPr>
                <w:rFonts w:ascii="Arial" w:hAnsi="Arial" w:cs="Arial"/>
                <w:sz w:val="20"/>
              </w:rPr>
              <w:t xml:space="preserve">, </w:t>
            </w:r>
            <w:r w:rsidRPr="00C955CD">
              <w:rPr>
                <w:rFonts w:ascii="Arial" w:hAnsi="Arial" w:cs="Arial"/>
                <w:sz w:val="20"/>
                <w:lang w:val="en-US"/>
              </w:rPr>
              <w:t>IEC</w:t>
            </w:r>
            <w:r w:rsidRPr="00C955CD">
              <w:rPr>
                <w:rFonts w:ascii="Arial" w:hAnsi="Arial" w:cs="Arial"/>
                <w:sz w:val="20"/>
              </w:rPr>
              <w:t xml:space="preserve">, </w:t>
            </w:r>
            <w:r w:rsidRPr="00C955CD">
              <w:rPr>
                <w:rFonts w:ascii="Arial" w:hAnsi="Arial" w:cs="Arial"/>
                <w:sz w:val="20"/>
                <w:lang w:val="en-US"/>
              </w:rPr>
              <w:t>CEN</w:t>
            </w:r>
            <w:r w:rsidRPr="00C955CD">
              <w:rPr>
                <w:rFonts w:ascii="Arial" w:hAnsi="Arial" w:cs="Arial"/>
                <w:sz w:val="20"/>
              </w:rPr>
              <w:t xml:space="preserve">, </w:t>
            </w:r>
            <w:r w:rsidRPr="00C955CD">
              <w:rPr>
                <w:rFonts w:ascii="Arial" w:hAnsi="Arial" w:cs="Arial"/>
                <w:sz w:val="20"/>
                <w:lang w:val="en-US"/>
              </w:rPr>
              <w:t>CENELEC</w:t>
            </w:r>
            <w:r w:rsidRPr="00C955CD">
              <w:rPr>
                <w:rFonts w:ascii="Arial" w:hAnsi="Arial" w:cs="Arial"/>
                <w:sz w:val="20"/>
              </w:rPr>
              <w:t xml:space="preserve">, </w:t>
            </w:r>
            <w:r w:rsidRPr="00C955CD">
              <w:rPr>
                <w:rFonts w:ascii="Arial" w:hAnsi="Arial" w:cs="Arial"/>
                <w:sz w:val="20"/>
                <w:lang w:val="en-US"/>
              </w:rPr>
              <w:t>ETSI</w:t>
            </w:r>
            <w:r w:rsidRPr="00C955CD">
              <w:rPr>
                <w:rFonts w:ascii="Arial" w:hAnsi="Arial" w:cs="Arial"/>
                <w:sz w:val="20"/>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3" w:type="dxa"/>
          </w:tcPr>
          <w:p w:rsidR="00F043B9" w:rsidRPr="00C955CD" w:rsidRDefault="00F043B9" w:rsidP="005914F5">
            <w:pPr>
              <w:pStyle w:val="31"/>
              <w:ind w:firstLine="0"/>
              <w:jc w:val="center"/>
              <w:rPr>
                <w:rFonts w:ascii="Arial" w:hAnsi="Arial" w:cs="Arial"/>
                <w:sz w:val="20"/>
              </w:rPr>
            </w:pPr>
            <w:r w:rsidRPr="00C955CD">
              <w:rPr>
                <w:rFonts w:ascii="Arial" w:hAnsi="Arial" w:cs="Arial"/>
                <w:sz w:val="20"/>
              </w:rPr>
              <w:t>2016-2020</w:t>
            </w:r>
          </w:p>
        </w:tc>
        <w:tc>
          <w:tcPr>
            <w:tcW w:w="1763" w:type="dxa"/>
          </w:tcPr>
          <w:p w:rsidR="00F043B9" w:rsidRPr="00C955CD" w:rsidRDefault="00F043B9" w:rsidP="003567CE">
            <w:pPr>
              <w:pStyle w:val="31"/>
              <w:ind w:firstLine="0"/>
              <w:jc w:val="left"/>
              <w:rPr>
                <w:rFonts w:ascii="Arial" w:hAnsi="Arial" w:cs="Arial"/>
                <w:sz w:val="20"/>
              </w:rPr>
            </w:pPr>
            <w:r w:rsidRPr="00C955CD">
              <w:rPr>
                <w:rFonts w:ascii="Arial" w:hAnsi="Arial" w:cs="Arial"/>
                <w:sz w:val="20"/>
              </w:rPr>
              <w:t>Национальные органы</w:t>
            </w:r>
          </w:p>
        </w:tc>
        <w:tc>
          <w:tcPr>
            <w:tcW w:w="5834" w:type="dxa"/>
            <w:gridSpan w:val="2"/>
          </w:tcPr>
          <w:p w:rsidR="00F043B9" w:rsidRPr="00A16984" w:rsidRDefault="00F043B9" w:rsidP="005914F5">
            <w:pPr>
              <w:pStyle w:val="31"/>
              <w:ind w:firstLine="0"/>
              <w:rPr>
                <w:rFonts w:ascii="Arial" w:hAnsi="Arial" w:cs="Arial"/>
                <w:sz w:val="20"/>
              </w:rPr>
            </w:pPr>
          </w:p>
        </w:tc>
      </w:tr>
      <w:tr w:rsidR="00F043B9" w:rsidRPr="00A16984" w:rsidTr="00F043B9">
        <w:tblPrEx>
          <w:tblLook w:val="0000" w:firstRow="0" w:lastRow="0" w:firstColumn="0" w:lastColumn="0" w:noHBand="0" w:noVBand="0"/>
        </w:tblPrEx>
        <w:trPr>
          <w:gridAfter w:val="1"/>
          <w:wAfter w:w="21" w:type="dxa"/>
          <w:trHeight w:val="450"/>
        </w:trPr>
        <w:tc>
          <w:tcPr>
            <w:tcW w:w="852" w:type="dxa"/>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2.1.3.</w:t>
            </w:r>
          </w:p>
        </w:tc>
        <w:tc>
          <w:tcPr>
            <w:tcW w:w="5094" w:type="dxa"/>
            <w:gridSpan w:val="2"/>
          </w:tcPr>
          <w:p w:rsidR="00F043B9" w:rsidRPr="00C955CD" w:rsidRDefault="00F043B9" w:rsidP="005914F5">
            <w:pPr>
              <w:jc w:val="both"/>
              <w:rPr>
                <w:rFonts w:ascii="Arial" w:hAnsi="Arial" w:cs="Arial"/>
                <w:sz w:val="20"/>
              </w:rPr>
            </w:pPr>
            <w:r w:rsidRPr="00C955CD">
              <w:rPr>
                <w:rFonts w:ascii="Arial" w:hAnsi="Arial" w:cs="Arial"/>
                <w:sz w:val="20"/>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3" w:type="dxa"/>
          </w:tcPr>
          <w:p w:rsidR="00F043B9" w:rsidRPr="00C955CD" w:rsidRDefault="00F043B9" w:rsidP="005914F5">
            <w:pPr>
              <w:pStyle w:val="31"/>
              <w:ind w:firstLine="0"/>
              <w:jc w:val="center"/>
              <w:rPr>
                <w:rFonts w:ascii="Arial" w:hAnsi="Arial" w:cs="Arial"/>
                <w:sz w:val="20"/>
              </w:rPr>
            </w:pPr>
            <w:r w:rsidRPr="00C955CD">
              <w:rPr>
                <w:rFonts w:ascii="Arial" w:hAnsi="Arial" w:cs="Arial"/>
                <w:sz w:val="20"/>
              </w:rPr>
              <w:t>2016-2020</w:t>
            </w:r>
          </w:p>
        </w:tc>
        <w:tc>
          <w:tcPr>
            <w:tcW w:w="1763" w:type="dxa"/>
          </w:tcPr>
          <w:p w:rsidR="00F043B9" w:rsidRPr="00C955CD" w:rsidRDefault="00F043B9" w:rsidP="003567CE">
            <w:pPr>
              <w:rPr>
                <w:rFonts w:ascii="Arial" w:hAnsi="Arial" w:cs="Arial"/>
                <w:sz w:val="20"/>
              </w:rPr>
            </w:pPr>
            <w:r w:rsidRPr="00C955CD">
              <w:rPr>
                <w:rFonts w:ascii="Arial" w:hAnsi="Arial" w:cs="Arial"/>
                <w:sz w:val="20"/>
              </w:rPr>
              <w:t>Национальные органы</w:t>
            </w:r>
          </w:p>
        </w:tc>
        <w:tc>
          <w:tcPr>
            <w:tcW w:w="5834" w:type="dxa"/>
            <w:gridSpan w:val="2"/>
          </w:tcPr>
          <w:p w:rsidR="00F043B9" w:rsidRPr="00A16984" w:rsidRDefault="00F043B9" w:rsidP="005914F5">
            <w:pPr>
              <w:pStyle w:val="31"/>
              <w:ind w:firstLine="0"/>
              <w:rPr>
                <w:rFonts w:ascii="Arial" w:hAnsi="Arial" w:cs="Arial"/>
                <w:sz w:val="20"/>
              </w:rPr>
            </w:pPr>
          </w:p>
        </w:tc>
      </w:tr>
      <w:tr w:rsidR="00F043B9" w:rsidRPr="00A16984" w:rsidTr="00F043B9">
        <w:tblPrEx>
          <w:tblLook w:val="0000" w:firstRow="0" w:lastRow="0" w:firstColumn="0" w:lastColumn="0" w:noHBand="0" w:noVBand="0"/>
        </w:tblPrEx>
        <w:trPr>
          <w:gridAfter w:val="1"/>
          <w:wAfter w:w="21" w:type="dxa"/>
          <w:trHeight w:val="450"/>
        </w:trPr>
        <w:tc>
          <w:tcPr>
            <w:tcW w:w="852" w:type="dxa"/>
          </w:tcPr>
          <w:p w:rsidR="00F043B9" w:rsidRPr="00A16984" w:rsidRDefault="00F043B9" w:rsidP="009728D9">
            <w:pPr>
              <w:tabs>
                <w:tab w:val="left" w:pos="6024"/>
              </w:tabs>
              <w:jc w:val="both"/>
              <w:rPr>
                <w:rFonts w:ascii="Arial" w:hAnsi="Arial" w:cs="Arial"/>
                <w:sz w:val="20"/>
              </w:rPr>
            </w:pPr>
            <w:r w:rsidRPr="00A16984">
              <w:rPr>
                <w:rFonts w:ascii="Arial" w:hAnsi="Arial" w:cs="Arial"/>
                <w:sz w:val="20"/>
              </w:rPr>
              <w:t>2.1.</w:t>
            </w:r>
            <w:r>
              <w:rPr>
                <w:rFonts w:ascii="Arial" w:hAnsi="Arial" w:cs="Arial"/>
                <w:sz w:val="20"/>
              </w:rPr>
              <w:t>4</w:t>
            </w:r>
            <w:r w:rsidRPr="00A16984">
              <w:rPr>
                <w:rFonts w:ascii="Arial" w:hAnsi="Arial" w:cs="Arial"/>
                <w:sz w:val="20"/>
              </w:rPr>
              <w:t>.</w:t>
            </w:r>
          </w:p>
        </w:tc>
        <w:tc>
          <w:tcPr>
            <w:tcW w:w="5094" w:type="dxa"/>
            <w:gridSpan w:val="2"/>
          </w:tcPr>
          <w:p w:rsidR="00F043B9" w:rsidRPr="00056DF1" w:rsidRDefault="00F043B9" w:rsidP="005914F5">
            <w:pPr>
              <w:jc w:val="both"/>
              <w:rPr>
                <w:rFonts w:ascii="Arial" w:hAnsi="Arial" w:cs="Arial"/>
                <w:sz w:val="20"/>
              </w:rPr>
            </w:pPr>
            <w:r w:rsidRPr="00056DF1">
              <w:rPr>
                <w:rFonts w:ascii="Arial" w:hAnsi="Arial" w:cs="Arial"/>
                <w:sz w:val="20"/>
              </w:rPr>
              <w:t xml:space="preserve">Совершенствование планирования </w:t>
            </w:r>
            <w:r>
              <w:rPr>
                <w:rFonts w:ascii="Arial" w:hAnsi="Arial" w:cs="Arial"/>
                <w:sz w:val="20"/>
              </w:rPr>
              <w:t xml:space="preserve">работ по </w:t>
            </w:r>
            <w:r w:rsidRPr="00056DF1">
              <w:rPr>
                <w:rFonts w:ascii="Arial" w:hAnsi="Arial" w:cs="Arial"/>
                <w:sz w:val="20"/>
              </w:rPr>
              <w:t>межгосударственной стандартизации.</w:t>
            </w:r>
          </w:p>
        </w:tc>
        <w:tc>
          <w:tcPr>
            <w:tcW w:w="1583" w:type="dxa"/>
          </w:tcPr>
          <w:p w:rsidR="00F043B9" w:rsidRPr="00056DF1" w:rsidRDefault="00F043B9" w:rsidP="005914F5">
            <w:pPr>
              <w:pStyle w:val="31"/>
              <w:ind w:firstLine="0"/>
              <w:jc w:val="center"/>
              <w:rPr>
                <w:rFonts w:ascii="Arial" w:hAnsi="Arial" w:cs="Arial"/>
                <w:sz w:val="20"/>
              </w:rPr>
            </w:pPr>
            <w:r w:rsidRPr="00056DF1">
              <w:rPr>
                <w:rFonts w:ascii="Arial" w:hAnsi="Arial" w:cs="Arial"/>
                <w:sz w:val="20"/>
              </w:rPr>
              <w:t>2016-2020</w:t>
            </w:r>
          </w:p>
        </w:tc>
        <w:tc>
          <w:tcPr>
            <w:tcW w:w="1763" w:type="dxa"/>
          </w:tcPr>
          <w:p w:rsidR="00F043B9" w:rsidRPr="00056DF1" w:rsidRDefault="00F043B9" w:rsidP="003567CE">
            <w:pPr>
              <w:rPr>
                <w:rFonts w:ascii="Arial" w:hAnsi="Arial" w:cs="Arial"/>
                <w:sz w:val="20"/>
              </w:rPr>
            </w:pPr>
            <w:r w:rsidRPr="00056DF1">
              <w:rPr>
                <w:rFonts w:ascii="Arial" w:hAnsi="Arial" w:cs="Arial"/>
                <w:sz w:val="20"/>
              </w:rPr>
              <w:t>МТК 536 Национальные органы</w:t>
            </w:r>
          </w:p>
          <w:p w:rsidR="00F043B9" w:rsidRPr="00056DF1" w:rsidRDefault="00F043B9" w:rsidP="003567CE">
            <w:pPr>
              <w:rPr>
                <w:rFonts w:ascii="Arial" w:hAnsi="Arial" w:cs="Arial"/>
                <w:sz w:val="20"/>
              </w:rPr>
            </w:pPr>
            <w:r w:rsidRPr="00056DF1">
              <w:rPr>
                <w:rFonts w:ascii="Arial" w:hAnsi="Arial" w:cs="Arial"/>
                <w:sz w:val="20"/>
              </w:rPr>
              <w:t>Бюро по стандартам</w:t>
            </w:r>
          </w:p>
        </w:tc>
        <w:tc>
          <w:tcPr>
            <w:tcW w:w="5834" w:type="dxa"/>
            <w:gridSpan w:val="2"/>
          </w:tcPr>
          <w:p w:rsidR="00F043B9" w:rsidRPr="00835FAB" w:rsidRDefault="00F043B9" w:rsidP="00835FAB">
            <w:pPr>
              <w:pStyle w:val="31"/>
              <w:ind w:left="5072" w:hanging="5072"/>
              <w:rPr>
                <w:rFonts w:ascii="Arial" w:hAnsi="Arial" w:cs="Arial"/>
                <w:sz w:val="20"/>
              </w:rPr>
            </w:pPr>
            <w:r w:rsidRPr="00835FAB">
              <w:rPr>
                <w:rFonts w:ascii="Arial" w:hAnsi="Arial" w:cs="Arial"/>
                <w:sz w:val="20"/>
              </w:rPr>
              <w:t xml:space="preserve">Реализуется в рамках </w:t>
            </w:r>
            <w:r>
              <w:rPr>
                <w:rFonts w:ascii="Arial" w:hAnsi="Arial" w:cs="Arial"/>
                <w:sz w:val="20"/>
              </w:rPr>
              <w:t xml:space="preserve">НТКС </w:t>
            </w:r>
            <w:r w:rsidRPr="00835FAB">
              <w:rPr>
                <w:rFonts w:ascii="Arial" w:hAnsi="Arial" w:cs="Arial"/>
                <w:sz w:val="20"/>
              </w:rPr>
              <w:t>и МГС</w:t>
            </w:r>
            <w:r>
              <w:rPr>
                <w:rFonts w:ascii="Arial" w:hAnsi="Arial" w:cs="Arial"/>
                <w:sz w:val="20"/>
              </w:rPr>
              <w:t xml:space="preserve"> </w:t>
            </w:r>
          </w:p>
        </w:tc>
      </w:tr>
      <w:tr w:rsidR="00F043B9" w:rsidRPr="00A16984" w:rsidTr="00F043B9">
        <w:tblPrEx>
          <w:tblLook w:val="0000" w:firstRow="0" w:lastRow="0" w:firstColumn="0" w:lastColumn="0" w:noHBand="0" w:noVBand="0"/>
        </w:tblPrEx>
        <w:trPr>
          <w:gridAfter w:val="1"/>
          <w:wAfter w:w="21" w:type="dxa"/>
          <w:trHeight w:val="450"/>
        </w:trPr>
        <w:tc>
          <w:tcPr>
            <w:tcW w:w="852" w:type="dxa"/>
          </w:tcPr>
          <w:p w:rsidR="00F043B9" w:rsidRPr="00A16984" w:rsidRDefault="00F043B9" w:rsidP="005914F5">
            <w:pPr>
              <w:tabs>
                <w:tab w:val="left" w:pos="6024"/>
              </w:tabs>
              <w:jc w:val="both"/>
              <w:rPr>
                <w:rFonts w:ascii="Arial" w:hAnsi="Arial" w:cs="Arial"/>
                <w:sz w:val="20"/>
              </w:rPr>
            </w:pPr>
          </w:p>
        </w:tc>
        <w:tc>
          <w:tcPr>
            <w:tcW w:w="5094" w:type="dxa"/>
            <w:gridSpan w:val="2"/>
          </w:tcPr>
          <w:p w:rsidR="00F043B9" w:rsidRPr="00746401" w:rsidRDefault="00F043B9" w:rsidP="00746401">
            <w:pPr>
              <w:spacing w:line="240" w:lineRule="exact"/>
              <w:rPr>
                <w:rFonts w:ascii="Arial" w:hAnsi="Arial" w:cs="Arial"/>
                <w:sz w:val="20"/>
              </w:rPr>
            </w:pPr>
            <w:r w:rsidRPr="00746401">
              <w:rPr>
                <w:rFonts w:ascii="Arial" w:hAnsi="Arial" w:cs="Arial"/>
                <w:sz w:val="20"/>
              </w:rPr>
              <w:t>Формирование, актуализация и реализация Программы работ по межгосударственной стандартизации (ПМС).</w:t>
            </w:r>
          </w:p>
        </w:tc>
        <w:tc>
          <w:tcPr>
            <w:tcW w:w="1583" w:type="dxa"/>
          </w:tcPr>
          <w:p w:rsidR="00F043B9" w:rsidRPr="00746401" w:rsidRDefault="00F043B9" w:rsidP="00746401">
            <w:pPr>
              <w:suppressAutoHyphens/>
              <w:spacing w:before="120" w:line="240" w:lineRule="exact"/>
              <w:ind w:left="-57" w:right="-57"/>
              <w:jc w:val="center"/>
              <w:rPr>
                <w:rFonts w:ascii="Arial" w:hAnsi="Arial" w:cs="Arial"/>
                <w:sz w:val="20"/>
              </w:rPr>
            </w:pPr>
            <w:r w:rsidRPr="00746401">
              <w:rPr>
                <w:rFonts w:ascii="Arial" w:hAnsi="Arial" w:cs="Arial"/>
                <w:sz w:val="20"/>
              </w:rPr>
              <w:t>2016–2020</w:t>
            </w:r>
          </w:p>
        </w:tc>
        <w:tc>
          <w:tcPr>
            <w:tcW w:w="1763" w:type="dxa"/>
          </w:tcPr>
          <w:p w:rsidR="00F043B9" w:rsidRPr="00746401" w:rsidRDefault="00F043B9" w:rsidP="005914F5">
            <w:pPr>
              <w:spacing w:before="120" w:line="240" w:lineRule="exact"/>
              <w:rPr>
                <w:rFonts w:ascii="Arial" w:hAnsi="Arial" w:cs="Arial"/>
                <w:sz w:val="20"/>
              </w:rPr>
            </w:pPr>
            <w:r w:rsidRPr="00746401">
              <w:rPr>
                <w:rFonts w:ascii="Arial" w:hAnsi="Arial" w:cs="Arial"/>
                <w:sz w:val="20"/>
              </w:rPr>
              <w:t>Государства – участники СНГ, МГС</w:t>
            </w:r>
          </w:p>
        </w:tc>
        <w:tc>
          <w:tcPr>
            <w:tcW w:w="5834" w:type="dxa"/>
            <w:gridSpan w:val="2"/>
          </w:tcPr>
          <w:p w:rsidR="00F043B9" w:rsidRDefault="00F043B9" w:rsidP="00213A84">
            <w:pPr>
              <w:rPr>
                <w:rFonts w:ascii="Arial" w:hAnsi="Arial" w:cs="Arial"/>
                <w:sz w:val="20"/>
              </w:rPr>
            </w:pPr>
            <w:r>
              <w:rPr>
                <w:rFonts w:ascii="Arial" w:hAnsi="Arial" w:cs="Arial"/>
                <w:sz w:val="20"/>
              </w:rPr>
              <w:t>Проводятся работы по актуализации ПМС 2016-2018 на 2017 г.</w:t>
            </w:r>
          </w:p>
          <w:p w:rsidR="00F043B9" w:rsidRPr="0085285C" w:rsidRDefault="00F043B9" w:rsidP="00213A84">
            <w:pPr>
              <w:spacing w:line="240" w:lineRule="exact"/>
              <w:rPr>
                <w:rFonts w:ascii="Arial" w:hAnsi="Arial" w:cs="Arial"/>
                <w:sz w:val="20"/>
              </w:rPr>
            </w:pPr>
            <w:r>
              <w:rPr>
                <w:rFonts w:ascii="Arial" w:hAnsi="Arial" w:cs="Arial"/>
                <w:sz w:val="20"/>
              </w:rPr>
              <w:t>Р</w:t>
            </w:r>
            <w:r w:rsidRPr="00746401">
              <w:rPr>
                <w:rFonts w:ascii="Arial" w:hAnsi="Arial" w:cs="Arial"/>
                <w:sz w:val="20"/>
              </w:rPr>
              <w:t>еализация ПМС</w:t>
            </w:r>
            <w:r>
              <w:rPr>
                <w:rFonts w:ascii="Arial" w:hAnsi="Arial" w:cs="Arial"/>
                <w:sz w:val="20"/>
              </w:rPr>
              <w:t xml:space="preserve">  рассматривается  на заседаниях НТКС и МГС </w:t>
            </w:r>
          </w:p>
        </w:tc>
      </w:tr>
      <w:tr w:rsidR="00F043B9" w:rsidRPr="00A16984" w:rsidTr="00F043B9">
        <w:tblPrEx>
          <w:tblLook w:val="0000" w:firstRow="0" w:lastRow="0" w:firstColumn="0" w:lastColumn="0" w:noHBand="0" w:noVBand="0"/>
        </w:tblPrEx>
        <w:trPr>
          <w:gridAfter w:val="1"/>
          <w:wAfter w:w="21" w:type="dxa"/>
          <w:trHeight w:val="450"/>
        </w:trPr>
        <w:tc>
          <w:tcPr>
            <w:tcW w:w="852" w:type="dxa"/>
          </w:tcPr>
          <w:p w:rsidR="00F043B9" w:rsidRPr="00A16984" w:rsidRDefault="00F043B9" w:rsidP="005914F5">
            <w:pPr>
              <w:tabs>
                <w:tab w:val="left" w:pos="6024"/>
              </w:tabs>
              <w:jc w:val="both"/>
              <w:rPr>
                <w:rFonts w:ascii="Arial" w:hAnsi="Arial" w:cs="Arial"/>
                <w:sz w:val="20"/>
              </w:rPr>
            </w:pPr>
          </w:p>
        </w:tc>
        <w:tc>
          <w:tcPr>
            <w:tcW w:w="5094" w:type="dxa"/>
            <w:gridSpan w:val="2"/>
          </w:tcPr>
          <w:p w:rsidR="00F043B9" w:rsidRPr="00746401" w:rsidRDefault="00F043B9" w:rsidP="00746401">
            <w:pPr>
              <w:spacing w:line="240" w:lineRule="exact"/>
              <w:rPr>
                <w:rFonts w:ascii="Arial" w:hAnsi="Arial" w:cs="Arial"/>
                <w:b/>
                <w:sz w:val="20"/>
              </w:rPr>
            </w:pPr>
            <w:r w:rsidRPr="00746401">
              <w:rPr>
                <w:rFonts w:ascii="Arial" w:hAnsi="Arial" w:cs="Arial"/>
                <w:sz w:val="20"/>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583" w:type="dxa"/>
          </w:tcPr>
          <w:p w:rsidR="00F043B9" w:rsidRPr="00746401" w:rsidRDefault="00F043B9" w:rsidP="00894F91">
            <w:pPr>
              <w:pageBreakBefore/>
              <w:suppressAutoHyphens/>
              <w:spacing w:before="120" w:line="240" w:lineRule="exact"/>
              <w:ind w:left="-57" w:right="-57"/>
              <w:jc w:val="center"/>
              <w:rPr>
                <w:rFonts w:ascii="Arial" w:hAnsi="Arial" w:cs="Arial"/>
                <w:sz w:val="20"/>
              </w:rPr>
            </w:pPr>
            <w:r w:rsidRPr="00746401">
              <w:rPr>
                <w:rFonts w:ascii="Arial" w:hAnsi="Arial" w:cs="Arial"/>
                <w:sz w:val="20"/>
              </w:rPr>
              <w:t>2016–2020</w:t>
            </w:r>
          </w:p>
        </w:tc>
        <w:tc>
          <w:tcPr>
            <w:tcW w:w="1763" w:type="dxa"/>
          </w:tcPr>
          <w:p w:rsidR="00F043B9" w:rsidRPr="00746401" w:rsidRDefault="00F043B9" w:rsidP="005914F5">
            <w:pPr>
              <w:pageBreakBefore/>
              <w:spacing w:line="240" w:lineRule="exact"/>
              <w:rPr>
                <w:rFonts w:ascii="Arial" w:hAnsi="Arial" w:cs="Arial"/>
                <w:sz w:val="20"/>
              </w:rPr>
            </w:pPr>
            <w:r w:rsidRPr="00746401">
              <w:rPr>
                <w:rFonts w:ascii="Arial" w:hAnsi="Arial" w:cs="Arial"/>
                <w:sz w:val="20"/>
              </w:rPr>
              <w:t>Государства – участники СНГ, МГС</w:t>
            </w:r>
          </w:p>
        </w:tc>
        <w:tc>
          <w:tcPr>
            <w:tcW w:w="5834" w:type="dxa"/>
            <w:gridSpan w:val="2"/>
          </w:tcPr>
          <w:p w:rsidR="00F043B9" w:rsidRDefault="00F043B9" w:rsidP="00791649">
            <w:pPr>
              <w:ind w:right="-108"/>
              <w:rPr>
                <w:rFonts w:ascii="Arial" w:hAnsi="Arial" w:cs="Arial"/>
                <w:sz w:val="20"/>
              </w:rPr>
            </w:pPr>
          </w:p>
        </w:tc>
      </w:tr>
      <w:tr w:rsidR="00F043B9" w:rsidRPr="00A16984" w:rsidTr="00F043B9">
        <w:tblPrEx>
          <w:tblLook w:val="0000" w:firstRow="0" w:lastRow="0" w:firstColumn="0" w:lastColumn="0" w:noHBand="0" w:noVBand="0"/>
        </w:tblPrEx>
        <w:trPr>
          <w:gridAfter w:val="1"/>
          <w:wAfter w:w="21" w:type="dxa"/>
          <w:trHeight w:val="450"/>
        </w:trPr>
        <w:tc>
          <w:tcPr>
            <w:tcW w:w="852" w:type="dxa"/>
          </w:tcPr>
          <w:p w:rsidR="00F043B9" w:rsidRPr="00A16984" w:rsidRDefault="00F043B9" w:rsidP="009728D9">
            <w:pPr>
              <w:tabs>
                <w:tab w:val="left" w:pos="6024"/>
              </w:tabs>
              <w:jc w:val="both"/>
              <w:rPr>
                <w:rFonts w:ascii="Arial" w:hAnsi="Arial" w:cs="Arial"/>
                <w:sz w:val="20"/>
              </w:rPr>
            </w:pPr>
            <w:r w:rsidRPr="00A16984">
              <w:rPr>
                <w:rFonts w:ascii="Arial" w:hAnsi="Arial" w:cs="Arial"/>
                <w:sz w:val="20"/>
              </w:rPr>
              <w:t>2.1.</w:t>
            </w:r>
            <w:r>
              <w:rPr>
                <w:rFonts w:ascii="Arial" w:hAnsi="Arial" w:cs="Arial"/>
                <w:sz w:val="20"/>
              </w:rPr>
              <w:t>5</w:t>
            </w:r>
            <w:r w:rsidRPr="00A16984">
              <w:rPr>
                <w:rFonts w:ascii="Arial" w:hAnsi="Arial" w:cs="Arial"/>
                <w:sz w:val="20"/>
              </w:rPr>
              <w:t>.</w:t>
            </w:r>
          </w:p>
        </w:tc>
        <w:tc>
          <w:tcPr>
            <w:tcW w:w="5094" w:type="dxa"/>
            <w:gridSpan w:val="2"/>
          </w:tcPr>
          <w:p w:rsidR="00F043B9" w:rsidRPr="00056DF1" w:rsidRDefault="00F043B9" w:rsidP="005914F5">
            <w:pPr>
              <w:tabs>
                <w:tab w:val="left" w:pos="6024"/>
              </w:tabs>
              <w:jc w:val="both"/>
              <w:rPr>
                <w:rFonts w:ascii="Arial" w:hAnsi="Arial" w:cs="Arial"/>
                <w:sz w:val="20"/>
              </w:rPr>
            </w:pPr>
            <w:r w:rsidRPr="00056DF1">
              <w:rPr>
                <w:rFonts w:ascii="Arial" w:hAnsi="Arial" w:cs="Arial"/>
                <w:sz w:val="20"/>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3" w:type="dxa"/>
          </w:tcPr>
          <w:p w:rsidR="00F043B9" w:rsidRPr="00056DF1" w:rsidRDefault="00F043B9" w:rsidP="005914F5">
            <w:pPr>
              <w:pStyle w:val="31"/>
              <w:ind w:firstLine="0"/>
              <w:jc w:val="center"/>
              <w:rPr>
                <w:rFonts w:ascii="Arial" w:hAnsi="Arial" w:cs="Arial"/>
                <w:sz w:val="20"/>
              </w:rPr>
            </w:pPr>
            <w:r w:rsidRPr="00056DF1">
              <w:rPr>
                <w:rFonts w:ascii="Arial" w:hAnsi="Arial" w:cs="Arial"/>
                <w:sz w:val="20"/>
              </w:rPr>
              <w:t>2016-2020</w:t>
            </w:r>
          </w:p>
        </w:tc>
        <w:tc>
          <w:tcPr>
            <w:tcW w:w="1763" w:type="dxa"/>
          </w:tcPr>
          <w:p w:rsidR="00F043B9" w:rsidRPr="00056DF1" w:rsidRDefault="00F043B9" w:rsidP="003567CE">
            <w:pPr>
              <w:pStyle w:val="31"/>
              <w:ind w:firstLine="0"/>
              <w:jc w:val="left"/>
              <w:rPr>
                <w:rFonts w:ascii="Arial" w:hAnsi="Arial" w:cs="Arial"/>
                <w:sz w:val="20"/>
              </w:rPr>
            </w:pPr>
            <w:r w:rsidRPr="00056DF1">
              <w:rPr>
                <w:rFonts w:ascii="Arial" w:hAnsi="Arial" w:cs="Arial"/>
                <w:sz w:val="20"/>
              </w:rPr>
              <w:t>Национальные органы</w:t>
            </w:r>
          </w:p>
        </w:tc>
        <w:tc>
          <w:tcPr>
            <w:tcW w:w="5834" w:type="dxa"/>
            <w:gridSpan w:val="2"/>
          </w:tcPr>
          <w:p w:rsidR="00F043B9" w:rsidRPr="00A16984" w:rsidRDefault="00F043B9" w:rsidP="00C63002">
            <w:pPr>
              <w:ind w:right="-108"/>
              <w:rPr>
                <w:rFonts w:ascii="Arial" w:hAnsi="Arial" w:cs="Arial"/>
                <w:sz w:val="20"/>
              </w:rPr>
            </w:pPr>
            <w:r>
              <w:rPr>
                <w:rFonts w:ascii="Arial" w:hAnsi="Arial" w:cs="Arial"/>
                <w:sz w:val="20"/>
              </w:rPr>
              <w:t xml:space="preserve">Работы проводятся </w:t>
            </w:r>
          </w:p>
        </w:tc>
      </w:tr>
      <w:tr w:rsidR="00F043B9" w:rsidRPr="00A16984" w:rsidTr="00F043B9">
        <w:tblPrEx>
          <w:tblLook w:val="0000" w:firstRow="0" w:lastRow="0" w:firstColumn="0" w:lastColumn="0" w:noHBand="0" w:noVBand="0"/>
        </w:tblPrEx>
        <w:trPr>
          <w:gridAfter w:val="1"/>
          <w:wAfter w:w="21" w:type="dxa"/>
          <w:trHeight w:val="450"/>
        </w:trPr>
        <w:tc>
          <w:tcPr>
            <w:tcW w:w="852" w:type="dxa"/>
          </w:tcPr>
          <w:p w:rsidR="00F043B9" w:rsidRPr="00A16984" w:rsidRDefault="00F043B9" w:rsidP="009728D9">
            <w:pPr>
              <w:tabs>
                <w:tab w:val="left" w:pos="6024"/>
              </w:tabs>
              <w:jc w:val="both"/>
              <w:rPr>
                <w:rFonts w:ascii="Arial" w:hAnsi="Arial" w:cs="Arial"/>
                <w:sz w:val="20"/>
              </w:rPr>
            </w:pPr>
            <w:r>
              <w:rPr>
                <w:rFonts w:ascii="Arial" w:hAnsi="Arial" w:cs="Arial"/>
                <w:sz w:val="20"/>
              </w:rPr>
              <w:t>2.1.6</w:t>
            </w:r>
          </w:p>
        </w:tc>
        <w:tc>
          <w:tcPr>
            <w:tcW w:w="5094" w:type="dxa"/>
            <w:gridSpan w:val="2"/>
          </w:tcPr>
          <w:p w:rsidR="00F043B9" w:rsidRPr="00CF5E80" w:rsidRDefault="00F043B9" w:rsidP="0027707B">
            <w:pPr>
              <w:tabs>
                <w:tab w:val="left" w:pos="6024"/>
              </w:tabs>
              <w:jc w:val="both"/>
              <w:rPr>
                <w:rFonts w:ascii="Arial" w:hAnsi="Arial" w:cs="Arial"/>
                <w:sz w:val="20"/>
              </w:rPr>
            </w:pPr>
            <w:r w:rsidRPr="009728D9">
              <w:rPr>
                <w:rFonts w:ascii="Arial" w:hAnsi="Arial" w:cs="Arial"/>
                <w:sz w:val="20"/>
              </w:rPr>
              <w:t xml:space="preserve">Проведение работ по изменению степени ограничения </w:t>
            </w:r>
            <w:proofErr w:type="gramStart"/>
            <w:r w:rsidRPr="009728D9">
              <w:rPr>
                <w:rFonts w:ascii="Arial" w:hAnsi="Arial" w:cs="Arial"/>
                <w:sz w:val="20"/>
              </w:rPr>
              <w:t>доступа</w:t>
            </w:r>
            <w:proofErr w:type="gramEnd"/>
            <w:r w:rsidRPr="009728D9">
              <w:rPr>
                <w:rFonts w:ascii="Arial" w:hAnsi="Arial" w:cs="Arial"/>
                <w:sz w:val="20"/>
              </w:rPr>
              <w:t xml:space="preserve"> к межгосударственным стандартам ограниченного распространения бывшего СССР</w:t>
            </w:r>
          </w:p>
        </w:tc>
        <w:tc>
          <w:tcPr>
            <w:tcW w:w="1583" w:type="dxa"/>
          </w:tcPr>
          <w:p w:rsidR="00F043B9" w:rsidRPr="00870CA3" w:rsidRDefault="00F043B9" w:rsidP="0027707B">
            <w:pPr>
              <w:jc w:val="both"/>
              <w:rPr>
                <w:rFonts w:ascii="Arial" w:hAnsi="Arial" w:cs="Arial"/>
                <w:sz w:val="20"/>
              </w:rPr>
            </w:pPr>
            <w:r w:rsidRPr="00CF5E80">
              <w:rPr>
                <w:rFonts w:ascii="Arial" w:hAnsi="Arial" w:cs="Arial"/>
                <w:sz w:val="20"/>
              </w:rPr>
              <w:t>2015-201</w:t>
            </w:r>
            <w:r>
              <w:rPr>
                <w:rFonts w:ascii="Arial" w:hAnsi="Arial" w:cs="Arial"/>
                <w:sz w:val="20"/>
                <w:lang w:val="en-US"/>
              </w:rPr>
              <w:t>7</w:t>
            </w:r>
          </w:p>
        </w:tc>
        <w:tc>
          <w:tcPr>
            <w:tcW w:w="1763" w:type="dxa"/>
          </w:tcPr>
          <w:p w:rsidR="00F043B9" w:rsidRPr="00F96D19" w:rsidRDefault="00F043B9" w:rsidP="0027707B">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F043B9" w:rsidRPr="00870CA3" w:rsidRDefault="00F043B9" w:rsidP="0027707B">
            <w:pPr>
              <w:pStyle w:val="31"/>
              <w:ind w:firstLine="0"/>
              <w:jc w:val="center"/>
              <w:rPr>
                <w:rFonts w:ascii="Arial" w:hAnsi="Arial" w:cs="Arial"/>
                <w:sz w:val="20"/>
                <w:lang w:val="en-US"/>
              </w:rPr>
            </w:pPr>
          </w:p>
        </w:tc>
        <w:tc>
          <w:tcPr>
            <w:tcW w:w="5834" w:type="dxa"/>
            <w:gridSpan w:val="2"/>
          </w:tcPr>
          <w:p w:rsidR="00F043B9" w:rsidRPr="00A16984" w:rsidRDefault="00F043B9" w:rsidP="009534A0">
            <w:pPr>
              <w:ind w:right="-108"/>
              <w:jc w:val="both"/>
              <w:rPr>
                <w:rFonts w:ascii="Arial" w:hAnsi="Arial" w:cs="Arial"/>
                <w:sz w:val="20"/>
              </w:rPr>
            </w:pPr>
            <w:r>
              <w:rPr>
                <w:rFonts w:ascii="Arial" w:hAnsi="Arial" w:cs="Arial"/>
                <w:sz w:val="20"/>
              </w:rPr>
              <w:t xml:space="preserve">На 47-м заседании МГС (2015 г.) рассмотрены вопросы </w:t>
            </w:r>
            <w:r w:rsidRPr="009728D9">
              <w:rPr>
                <w:rFonts w:ascii="Arial" w:hAnsi="Arial" w:cs="Arial"/>
                <w:sz w:val="20"/>
              </w:rPr>
              <w:t xml:space="preserve">по изменению степени ограничения </w:t>
            </w:r>
            <w:proofErr w:type="gramStart"/>
            <w:r w:rsidRPr="009728D9">
              <w:rPr>
                <w:rFonts w:ascii="Arial" w:hAnsi="Arial" w:cs="Arial"/>
                <w:sz w:val="20"/>
              </w:rPr>
              <w:t>доступа</w:t>
            </w:r>
            <w:proofErr w:type="gramEnd"/>
            <w:r w:rsidRPr="009728D9">
              <w:rPr>
                <w:rFonts w:ascii="Arial" w:hAnsi="Arial" w:cs="Arial"/>
                <w:sz w:val="20"/>
              </w:rPr>
              <w:t xml:space="preserve"> к межгосударственным стандартам ограниченного распространения бывшего СССР</w:t>
            </w:r>
          </w:p>
        </w:tc>
      </w:tr>
      <w:tr w:rsidR="00F043B9" w:rsidRPr="00A16984" w:rsidTr="00F043B9">
        <w:tblPrEx>
          <w:tblLook w:val="0000" w:firstRow="0" w:lastRow="0" w:firstColumn="0" w:lastColumn="0" w:noHBand="0" w:noVBand="0"/>
        </w:tblPrEx>
        <w:trPr>
          <w:gridAfter w:val="1"/>
          <w:wAfter w:w="21" w:type="dxa"/>
          <w:trHeight w:val="869"/>
        </w:trPr>
        <w:tc>
          <w:tcPr>
            <w:tcW w:w="15126" w:type="dxa"/>
            <w:gridSpan w:val="7"/>
          </w:tcPr>
          <w:p w:rsidR="00F043B9" w:rsidRPr="00A16984" w:rsidRDefault="00F043B9" w:rsidP="005914F5">
            <w:pPr>
              <w:pStyle w:val="31"/>
              <w:spacing w:before="120"/>
              <w:ind w:firstLine="0"/>
              <w:jc w:val="center"/>
              <w:rPr>
                <w:rFonts w:ascii="Arial" w:hAnsi="Arial" w:cs="Arial"/>
                <w:b/>
                <w:bCs/>
                <w:szCs w:val="24"/>
              </w:rPr>
            </w:pPr>
            <w:r w:rsidRPr="00A16984">
              <w:rPr>
                <w:rFonts w:ascii="Arial" w:hAnsi="Arial" w:cs="Arial"/>
                <w:b/>
                <w:szCs w:val="24"/>
              </w:rPr>
              <w:t xml:space="preserve">2.2. </w:t>
            </w:r>
            <w:r w:rsidRPr="00A16984">
              <w:rPr>
                <w:rFonts w:ascii="Arial" w:hAnsi="Arial" w:cs="Arial"/>
                <w:b/>
                <w:bCs/>
                <w:szCs w:val="24"/>
              </w:rPr>
              <w:t>Активизация деятельности, повышение ответственности и усиление роли</w:t>
            </w:r>
          </w:p>
          <w:p w:rsidR="00F043B9" w:rsidRPr="00A16984" w:rsidRDefault="00F043B9" w:rsidP="005914F5">
            <w:pPr>
              <w:pStyle w:val="31"/>
              <w:spacing w:after="120"/>
              <w:ind w:firstLine="0"/>
              <w:jc w:val="center"/>
              <w:rPr>
                <w:rFonts w:ascii="Arial" w:hAnsi="Arial" w:cs="Arial"/>
                <w:szCs w:val="24"/>
              </w:rPr>
            </w:pPr>
            <w:r w:rsidRPr="00A16984">
              <w:rPr>
                <w:rFonts w:ascii="Arial" w:hAnsi="Arial" w:cs="Arial"/>
                <w:b/>
                <w:bCs/>
                <w:szCs w:val="24"/>
              </w:rPr>
              <w:t>межгосударственных технических комитетов по стандартизации</w:t>
            </w:r>
          </w:p>
        </w:tc>
      </w:tr>
      <w:tr w:rsidR="00F043B9" w:rsidRPr="00A16984" w:rsidTr="00F043B9">
        <w:tblPrEx>
          <w:tblLook w:val="0000" w:firstRow="0" w:lastRow="0" w:firstColumn="0" w:lastColumn="0" w:noHBand="0" w:noVBand="0"/>
        </w:tblPrEx>
        <w:trPr>
          <w:gridAfter w:val="1"/>
          <w:wAfter w:w="21" w:type="dxa"/>
          <w:trHeight w:val="172"/>
        </w:trPr>
        <w:tc>
          <w:tcPr>
            <w:tcW w:w="852" w:type="dxa"/>
          </w:tcPr>
          <w:p w:rsidR="00F043B9" w:rsidRPr="00A16984" w:rsidRDefault="00F043B9" w:rsidP="005914F5">
            <w:pPr>
              <w:tabs>
                <w:tab w:val="left" w:pos="6024"/>
              </w:tabs>
              <w:jc w:val="both"/>
              <w:rPr>
                <w:rFonts w:ascii="Arial" w:hAnsi="Arial" w:cs="Arial"/>
                <w:sz w:val="20"/>
              </w:rPr>
            </w:pPr>
            <w:r>
              <w:rPr>
                <w:rFonts w:ascii="Arial" w:hAnsi="Arial" w:cs="Arial"/>
                <w:sz w:val="20"/>
              </w:rPr>
              <w:t>2.2.1.</w:t>
            </w:r>
          </w:p>
        </w:tc>
        <w:tc>
          <w:tcPr>
            <w:tcW w:w="5094" w:type="dxa"/>
            <w:gridSpan w:val="2"/>
          </w:tcPr>
          <w:p w:rsidR="00F043B9" w:rsidRPr="00CE7532" w:rsidRDefault="00F043B9" w:rsidP="00CE7532">
            <w:pPr>
              <w:spacing w:line="240" w:lineRule="exact"/>
              <w:jc w:val="both"/>
              <w:rPr>
                <w:rFonts w:ascii="Arial" w:hAnsi="Arial" w:cs="Arial"/>
                <w:sz w:val="20"/>
              </w:rPr>
            </w:pPr>
            <w:r w:rsidRPr="00CE7532">
              <w:rPr>
                <w:rFonts w:ascii="Arial" w:hAnsi="Arial" w:cs="Arial"/>
                <w:sz w:val="20"/>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583" w:type="dxa"/>
          </w:tcPr>
          <w:p w:rsidR="00F043B9" w:rsidRPr="00CE7532" w:rsidRDefault="00F043B9" w:rsidP="005914F5">
            <w:pPr>
              <w:suppressAutoHyphens/>
              <w:spacing w:before="120" w:line="240" w:lineRule="exact"/>
              <w:ind w:left="-57" w:right="-57"/>
              <w:jc w:val="center"/>
              <w:rPr>
                <w:rFonts w:ascii="Arial" w:hAnsi="Arial" w:cs="Arial"/>
                <w:sz w:val="20"/>
              </w:rPr>
            </w:pPr>
            <w:r w:rsidRPr="00CE7532">
              <w:rPr>
                <w:rFonts w:ascii="Arial" w:hAnsi="Arial" w:cs="Arial"/>
                <w:sz w:val="20"/>
              </w:rPr>
              <w:t>2016 г.</w:t>
            </w:r>
          </w:p>
        </w:tc>
        <w:tc>
          <w:tcPr>
            <w:tcW w:w="1791" w:type="dxa"/>
            <w:gridSpan w:val="2"/>
          </w:tcPr>
          <w:p w:rsidR="00F043B9" w:rsidRPr="00CE7532" w:rsidRDefault="00F043B9" w:rsidP="005914F5">
            <w:pPr>
              <w:spacing w:before="120" w:line="240" w:lineRule="exact"/>
              <w:rPr>
                <w:rFonts w:ascii="Arial" w:hAnsi="Arial" w:cs="Arial"/>
                <w:sz w:val="20"/>
              </w:rPr>
            </w:pPr>
            <w:r w:rsidRPr="00CE7532">
              <w:rPr>
                <w:rFonts w:ascii="Arial" w:hAnsi="Arial" w:cs="Arial"/>
                <w:sz w:val="20"/>
              </w:rPr>
              <w:t>Государства – участники СНГ, органы по стандартизации государств – участников МГС</w:t>
            </w:r>
          </w:p>
        </w:tc>
        <w:tc>
          <w:tcPr>
            <w:tcW w:w="5806" w:type="dxa"/>
          </w:tcPr>
          <w:p w:rsidR="00F043B9" w:rsidRDefault="00F043B9" w:rsidP="00791649">
            <w:pPr>
              <w:ind w:right="-108"/>
              <w:rPr>
                <w:rFonts w:ascii="Arial" w:hAnsi="Arial" w:cs="Arial"/>
                <w:sz w:val="20"/>
              </w:rPr>
            </w:pPr>
          </w:p>
          <w:p w:rsidR="00F043B9" w:rsidRDefault="00F043B9" w:rsidP="00791649">
            <w:pPr>
              <w:ind w:right="-108"/>
              <w:rPr>
                <w:rFonts w:ascii="Arial" w:hAnsi="Arial" w:cs="Arial"/>
                <w:sz w:val="20"/>
              </w:rPr>
            </w:pPr>
          </w:p>
          <w:p w:rsidR="00F043B9" w:rsidRPr="00A16984" w:rsidRDefault="00F043B9" w:rsidP="00791649">
            <w:pPr>
              <w:ind w:right="-108"/>
              <w:rPr>
                <w:rFonts w:ascii="Arial" w:hAnsi="Arial" w:cs="Arial"/>
                <w:sz w:val="20"/>
              </w:rPr>
            </w:pPr>
            <w:r>
              <w:rPr>
                <w:rFonts w:ascii="Arial" w:hAnsi="Arial" w:cs="Arial"/>
                <w:sz w:val="20"/>
              </w:rPr>
              <w:t>Реализуется в рамках  Программы работ по межгосударственной стандартизации</w:t>
            </w:r>
          </w:p>
        </w:tc>
      </w:tr>
      <w:tr w:rsidR="00F043B9" w:rsidRPr="00A16984" w:rsidTr="00F043B9">
        <w:tblPrEx>
          <w:tblLook w:val="0000" w:firstRow="0" w:lastRow="0" w:firstColumn="0" w:lastColumn="0" w:noHBand="0" w:noVBand="0"/>
        </w:tblPrEx>
        <w:trPr>
          <w:gridAfter w:val="1"/>
          <w:wAfter w:w="21" w:type="dxa"/>
          <w:trHeight w:val="172"/>
        </w:trPr>
        <w:tc>
          <w:tcPr>
            <w:tcW w:w="852" w:type="dxa"/>
          </w:tcPr>
          <w:p w:rsidR="00F043B9" w:rsidRPr="00A16984" w:rsidRDefault="00F043B9" w:rsidP="00CE7532">
            <w:pPr>
              <w:tabs>
                <w:tab w:val="left" w:pos="6024"/>
              </w:tabs>
              <w:jc w:val="both"/>
              <w:rPr>
                <w:rFonts w:ascii="Arial" w:hAnsi="Arial" w:cs="Arial"/>
                <w:sz w:val="20"/>
              </w:rPr>
            </w:pPr>
            <w:r w:rsidRPr="00A16984">
              <w:rPr>
                <w:rFonts w:ascii="Arial" w:hAnsi="Arial" w:cs="Arial"/>
                <w:sz w:val="20"/>
              </w:rPr>
              <w:t>2.2.</w:t>
            </w:r>
            <w:r>
              <w:rPr>
                <w:rFonts w:ascii="Arial" w:hAnsi="Arial" w:cs="Arial"/>
                <w:sz w:val="20"/>
              </w:rPr>
              <w:t>2</w:t>
            </w:r>
            <w:r w:rsidRPr="00A16984">
              <w:rPr>
                <w:rFonts w:ascii="Arial" w:hAnsi="Arial" w:cs="Arial"/>
                <w:sz w:val="20"/>
              </w:rPr>
              <w:t>.</w:t>
            </w:r>
          </w:p>
        </w:tc>
        <w:tc>
          <w:tcPr>
            <w:tcW w:w="5094" w:type="dxa"/>
            <w:gridSpan w:val="2"/>
          </w:tcPr>
          <w:p w:rsidR="00F043B9" w:rsidRPr="00056DF1" w:rsidRDefault="00F043B9" w:rsidP="005914F5">
            <w:pPr>
              <w:tabs>
                <w:tab w:val="left" w:pos="6024"/>
              </w:tabs>
              <w:jc w:val="both"/>
              <w:rPr>
                <w:rFonts w:ascii="Arial" w:hAnsi="Arial" w:cs="Arial"/>
                <w:sz w:val="20"/>
              </w:rPr>
            </w:pPr>
            <w:r w:rsidRPr="00056DF1">
              <w:rPr>
                <w:rFonts w:ascii="Arial" w:hAnsi="Arial" w:cs="Arial"/>
                <w:sz w:val="20"/>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583" w:type="dxa"/>
          </w:tcPr>
          <w:p w:rsidR="00F043B9" w:rsidRPr="00056DF1" w:rsidRDefault="00F043B9" w:rsidP="005914F5">
            <w:pPr>
              <w:pStyle w:val="31"/>
              <w:ind w:firstLine="0"/>
              <w:jc w:val="center"/>
              <w:rPr>
                <w:rFonts w:ascii="Arial" w:hAnsi="Arial" w:cs="Arial"/>
                <w:sz w:val="20"/>
              </w:rPr>
            </w:pPr>
            <w:r w:rsidRPr="00056DF1">
              <w:rPr>
                <w:rFonts w:ascii="Arial" w:hAnsi="Arial" w:cs="Arial"/>
                <w:sz w:val="20"/>
              </w:rPr>
              <w:t>2016-2020</w:t>
            </w:r>
          </w:p>
        </w:tc>
        <w:tc>
          <w:tcPr>
            <w:tcW w:w="1791" w:type="dxa"/>
            <w:gridSpan w:val="2"/>
          </w:tcPr>
          <w:p w:rsidR="00F043B9" w:rsidRPr="00056DF1" w:rsidRDefault="00F043B9" w:rsidP="003567CE">
            <w:pPr>
              <w:pStyle w:val="31"/>
              <w:ind w:firstLine="0"/>
              <w:jc w:val="left"/>
              <w:rPr>
                <w:rFonts w:ascii="Arial" w:hAnsi="Arial" w:cs="Arial"/>
                <w:sz w:val="20"/>
              </w:rPr>
            </w:pPr>
            <w:r w:rsidRPr="00056DF1">
              <w:rPr>
                <w:rFonts w:ascii="Arial" w:hAnsi="Arial" w:cs="Arial"/>
                <w:sz w:val="20"/>
              </w:rPr>
              <w:t>Национальные органы</w:t>
            </w:r>
          </w:p>
        </w:tc>
        <w:tc>
          <w:tcPr>
            <w:tcW w:w="5806" w:type="dxa"/>
          </w:tcPr>
          <w:p w:rsidR="00F043B9" w:rsidRPr="00C63002" w:rsidRDefault="00F043B9" w:rsidP="000B62BA">
            <w:pPr>
              <w:ind w:right="-108"/>
              <w:jc w:val="both"/>
              <w:rPr>
                <w:rFonts w:ascii="Arial" w:hAnsi="Arial" w:cs="Arial"/>
                <w:sz w:val="20"/>
              </w:rPr>
            </w:pPr>
            <w:r>
              <w:rPr>
                <w:rFonts w:ascii="Arial" w:hAnsi="Arial" w:cs="Arial"/>
                <w:sz w:val="20"/>
              </w:rPr>
              <w:t>Реализуется в рамках работ по разработке и принятию основополагающих межгосударственных стандартов, касающихся работы МТК. В 2015 году на 48-м заседании МГС принят ГОСТ 1.4.-2015 «Межгосударственная система стандартизации. Межгосударственные технические комитеты по стандартизации. Правила создания и деятельности»</w:t>
            </w:r>
          </w:p>
        </w:tc>
      </w:tr>
      <w:tr w:rsidR="00F043B9" w:rsidRPr="00A16984" w:rsidTr="00F043B9">
        <w:tblPrEx>
          <w:tblLook w:val="0000" w:firstRow="0" w:lastRow="0" w:firstColumn="0" w:lastColumn="0" w:noHBand="0" w:noVBand="0"/>
        </w:tblPrEx>
        <w:trPr>
          <w:gridAfter w:val="1"/>
          <w:wAfter w:w="21" w:type="dxa"/>
          <w:trHeight w:val="516"/>
        </w:trPr>
        <w:tc>
          <w:tcPr>
            <w:tcW w:w="15126" w:type="dxa"/>
            <w:gridSpan w:val="7"/>
          </w:tcPr>
          <w:p w:rsidR="00F043B9" w:rsidRPr="00056DF1" w:rsidRDefault="00F043B9" w:rsidP="00056DF1">
            <w:pPr>
              <w:pStyle w:val="31"/>
              <w:ind w:firstLine="0"/>
              <w:jc w:val="center"/>
              <w:rPr>
                <w:rFonts w:ascii="Arial" w:hAnsi="Arial" w:cs="Arial"/>
                <w:sz w:val="20"/>
              </w:rPr>
            </w:pPr>
            <w:r w:rsidRPr="00056DF1">
              <w:rPr>
                <w:rFonts w:ascii="Arial" w:hAnsi="Arial" w:cs="Arial"/>
                <w:b/>
                <w:szCs w:val="24"/>
              </w:rPr>
              <w:t>2.3. Повышение компетентности экспертов в области стандартизации</w:t>
            </w:r>
          </w:p>
        </w:tc>
      </w:tr>
      <w:tr w:rsidR="00F043B9" w:rsidRPr="00A16984" w:rsidTr="00F043B9">
        <w:tblPrEx>
          <w:tblLook w:val="0000" w:firstRow="0" w:lastRow="0" w:firstColumn="0" w:lastColumn="0" w:noHBand="0" w:noVBand="0"/>
        </w:tblPrEx>
        <w:trPr>
          <w:gridAfter w:val="1"/>
          <w:wAfter w:w="21" w:type="dxa"/>
          <w:trHeight w:val="172"/>
        </w:trPr>
        <w:tc>
          <w:tcPr>
            <w:tcW w:w="852" w:type="dxa"/>
          </w:tcPr>
          <w:p w:rsidR="00F043B9" w:rsidRPr="00A16984" w:rsidRDefault="00F043B9" w:rsidP="005914F5">
            <w:pPr>
              <w:tabs>
                <w:tab w:val="left" w:pos="6024"/>
              </w:tabs>
              <w:jc w:val="both"/>
              <w:rPr>
                <w:rFonts w:ascii="Arial" w:hAnsi="Arial" w:cs="Arial"/>
                <w:sz w:val="20"/>
              </w:rPr>
            </w:pPr>
            <w:r>
              <w:rPr>
                <w:rFonts w:ascii="Arial" w:hAnsi="Arial" w:cs="Arial"/>
                <w:sz w:val="20"/>
              </w:rPr>
              <w:t>2.3.1.</w:t>
            </w:r>
          </w:p>
        </w:tc>
        <w:tc>
          <w:tcPr>
            <w:tcW w:w="5094" w:type="dxa"/>
            <w:gridSpan w:val="2"/>
          </w:tcPr>
          <w:p w:rsidR="00F043B9" w:rsidRPr="00056DF1" w:rsidRDefault="00F043B9" w:rsidP="007B3D06">
            <w:pPr>
              <w:tabs>
                <w:tab w:val="left" w:pos="6024"/>
              </w:tabs>
              <w:jc w:val="both"/>
              <w:rPr>
                <w:rFonts w:ascii="Arial" w:hAnsi="Arial" w:cs="Arial"/>
                <w:sz w:val="20"/>
              </w:rPr>
            </w:pPr>
            <w:r w:rsidRPr="00056DF1">
              <w:rPr>
                <w:rFonts w:ascii="Arial" w:hAnsi="Arial" w:cs="Arial"/>
                <w:sz w:val="20"/>
              </w:rPr>
              <w:t>Обучение экспертов в области стандартизации, работающих в МТК.</w:t>
            </w:r>
          </w:p>
        </w:tc>
        <w:tc>
          <w:tcPr>
            <w:tcW w:w="1583" w:type="dxa"/>
          </w:tcPr>
          <w:p w:rsidR="00F043B9" w:rsidRPr="00056DF1" w:rsidRDefault="00F043B9" w:rsidP="00E52AF0">
            <w:pPr>
              <w:pStyle w:val="31"/>
              <w:ind w:firstLine="0"/>
              <w:jc w:val="center"/>
              <w:rPr>
                <w:rFonts w:ascii="Arial" w:hAnsi="Arial" w:cs="Arial"/>
                <w:sz w:val="20"/>
              </w:rPr>
            </w:pPr>
            <w:r w:rsidRPr="00056DF1">
              <w:rPr>
                <w:rFonts w:ascii="Arial" w:hAnsi="Arial" w:cs="Arial"/>
                <w:sz w:val="20"/>
              </w:rPr>
              <w:t>2016-2020</w:t>
            </w:r>
          </w:p>
        </w:tc>
        <w:tc>
          <w:tcPr>
            <w:tcW w:w="1791" w:type="dxa"/>
            <w:gridSpan w:val="2"/>
          </w:tcPr>
          <w:p w:rsidR="00F043B9" w:rsidRPr="00056DF1" w:rsidRDefault="00F043B9" w:rsidP="009C4653">
            <w:pPr>
              <w:rPr>
                <w:rFonts w:ascii="Arial" w:hAnsi="Arial" w:cs="Arial"/>
                <w:sz w:val="20"/>
              </w:rPr>
            </w:pPr>
            <w:r w:rsidRPr="00056DF1">
              <w:rPr>
                <w:rFonts w:ascii="Arial" w:hAnsi="Arial" w:cs="Arial"/>
                <w:sz w:val="20"/>
              </w:rPr>
              <w:t>Национальные органы</w:t>
            </w:r>
          </w:p>
          <w:p w:rsidR="00F043B9" w:rsidRPr="00056DF1" w:rsidRDefault="00F043B9" w:rsidP="009C4653">
            <w:pPr>
              <w:pStyle w:val="31"/>
              <w:ind w:firstLine="0"/>
              <w:jc w:val="left"/>
              <w:rPr>
                <w:rFonts w:ascii="Arial" w:hAnsi="Arial" w:cs="Arial"/>
                <w:sz w:val="20"/>
              </w:rPr>
            </w:pPr>
            <w:r w:rsidRPr="00056DF1">
              <w:rPr>
                <w:rFonts w:ascii="Arial" w:hAnsi="Arial" w:cs="Arial"/>
                <w:sz w:val="20"/>
              </w:rPr>
              <w:t>Бюро по стандартам</w:t>
            </w:r>
          </w:p>
        </w:tc>
        <w:tc>
          <w:tcPr>
            <w:tcW w:w="5806" w:type="dxa"/>
          </w:tcPr>
          <w:p w:rsidR="00F043B9" w:rsidRPr="00A16984" w:rsidRDefault="00F043B9" w:rsidP="00791649">
            <w:pPr>
              <w:pStyle w:val="a6"/>
              <w:ind w:left="32"/>
              <w:jc w:val="center"/>
              <w:rPr>
                <w:rFonts w:ascii="Arial" w:hAnsi="Arial" w:cs="Arial"/>
                <w:sz w:val="20"/>
              </w:rPr>
            </w:pPr>
          </w:p>
        </w:tc>
      </w:tr>
      <w:tr w:rsidR="00F043B9" w:rsidRPr="00A16984" w:rsidTr="00F043B9">
        <w:tblPrEx>
          <w:tblLook w:val="0000" w:firstRow="0" w:lastRow="0" w:firstColumn="0" w:lastColumn="0" w:noHBand="0" w:noVBand="0"/>
        </w:tblPrEx>
        <w:trPr>
          <w:gridAfter w:val="1"/>
          <w:wAfter w:w="21" w:type="dxa"/>
          <w:trHeight w:val="172"/>
        </w:trPr>
        <w:tc>
          <w:tcPr>
            <w:tcW w:w="852" w:type="dxa"/>
          </w:tcPr>
          <w:p w:rsidR="00F043B9" w:rsidRPr="00A16984" w:rsidRDefault="00F043B9" w:rsidP="005914F5">
            <w:pPr>
              <w:tabs>
                <w:tab w:val="left" w:pos="6024"/>
              </w:tabs>
              <w:jc w:val="both"/>
              <w:rPr>
                <w:rFonts w:ascii="Arial" w:hAnsi="Arial" w:cs="Arial"/>
                <w:sz w:val="20"/>
              </w:rPr>
            </w:pPr>
            <w:r>
              <w:rPr>
                <w:rFonts w:ascii="Arial" w:hAnsi="Arial" w:cs="Arial"/>
                <w:sz w:val="20"/>
              </w:rPr>
              <w:t>2.3.2.</w:t>
            </w:r>
          </w:p>
        </w:tc>
        <w:tc>
          <w:tcPr>
            <w:tcW w:w="5094" w:type="dxa"/>
            <w:gridSpan w:val="2"/>
          </w:tcPr>
          <w:p w:rsidR="00F043B9" w:rsidRPr="00056DF1" w:rsidRDefault="00F043B9" w:rsidP="005914F5">
            <w:pPr>
              <w:tabs>
                <w:tab w:val="left" w:pos="6024"/>
              </w:tabs>
              <w:jc w:val="both"/>
              <w:rPr>
                <w:rFonts w:ascii="Arial" w:hAnsi="Arial" w:cs="Arial"/>
                <w:sz w:val="20"/>
              </w:rPr>
            </w:pPr>
            <w:r w:rsidRPr="00056DF1">
              <w:rPr>
                <w:rFonts w:ascii="Arial" w:hAnsi="Arial" w:cs="Arial"/>
                <w:sz w:val="20"/>
              </w:rPr>
              <w:t>Обучение секретарей МТК работе в АИС МГС.</w:t>
            </w:r>
          </w:p>
        </w:tc>
        <w:tc>
          <w:tcPr>
            <w:tcW w:w="1583" w:type="dxa"/>
          </w:tcPr>
          <w:p w:rsidR="00F043B9" w:rsidRPr="00056DF1" w:rsidRDefault="00F043B9" w:rsidP="00E52AF0">
            <w:pPr>
              <w:pStyle w:val="31"/>
              <w:ind w:firstLine="0"/>
              <w:jc w:val="center"/>
              <w:rPr>
                <w:rFonts w:ascii="Arial" w:hAnsi="Arial" w:cs="Arial"/>
                <w:sz w:val="20"/>
              </w:rPr>
            </w:pPr>
            <w:r w:rsidRPr="00056DF1">
              <w:rPr>
                <w:rFonts w:ascii="Arial" w:hAnsi="Arial" w:cs="Arial"/>
                <w:sz w:val="20"/>
              </w:rPr>
              <w:t>2016-2020</w:t>
            </w:r>
          </w:p>
        </w:tc>
        <w:tc>
          <w:tcPr>
            <w:tcW w:w="1791" w:type="dxa"/>
            <w:gridSpan w:val="2"/>
          </w:tcPr>
          <w:p w:rsidR="00F043B9" w:rsidRPr="00056DF1" w:rsidRDefault="00F043B9" w:rsidP="009C4653">
            <w:pPr>
              <w:rPr>
                <w:rFonts w:ascii="Arial" w:hAnsi="Arial" w:cs="Arial"/>
                <w:sz w:val="20"/>
              </w:rPr>
            </w:pPr>
            <w:r w:rsidRPr="00056DF1">
              <w:rPr>
                <w:rFonts w:ascii="Arial" w:hAnsi="Arial" w:cs="Arial"/>
                <w:sz w:val="20"/>
              </w:rPr>
              <w:t>Национальные органы</w:t>
            </w:r>
          </w:p>
          <w:p w:rsidR="00F043B9" w:rsidRPr="00056DF1" w:rsidRDefault="00F043B9" w:rsidP="009C4653">
            <w:pPr>
              <w:rPr>
                <w:rFonts w:ascii="Arial" w:hAnsi="Arial" w:cs="Arial"/>
                <w:sz w:val="20"/>
              </w:rPr>
            </w:pPr>
            <w:r w:rsidRPr="00056DF1">
              <w:rPr>
                <w:rFonts w:ascii="Arial" w:hAnsi="Arial" w:cs="Arial"/>
                <w:sz w:val="20"/>
              </w:rPr>
              <w:t>Бюро по стандартам</w:t>
            </w:r>
          </w:p>
        </w:tc>
        <w:tc>
          <w:tcPr>
            <w:tcW w:w="5806" w:type="dxa"/>
          </w:tcPr>
          <w:p w:rsidR="00F043B9" w:rsidRPr="00E278C5" w:rsidRDefault="00F043B9" w:rsidP="00E278C5">
            <w:pPr>
              <w:pStyle w:val="a6"/>
              <w:ind w:firstLine="330"/>
              <w:jc w:val="both"/>
              <w:rPr>
                <w:rFonts w:ascii="Arial" w:hAnsi="Arial" w:cs="Arial"/>
                <w:color w:val="000000"/>
                <w:sz w:val="20"/>
              </w:rPr>
            </w:pPr>
            <w:r w:rsidRPr="00E278C5">
              <w:rPr>
                <w:rFonts w:ascii="Arial" w:hAnsi="Arial" w:cs="Arial"/>
                <w:color w:val="000000"/>
                <w:sz w:val="20"/>
              </w:rPr>
              <w:t>Будет реализовано при проведении в 2017 году конференции «Вопросы совершенствования деятельности Межгосударственных технических комитетов Межгосударственного совета по стандартизации, метрологии и сертификации государств-участников СНГ</w:t>
            </w:r>
          </w:p>
          <w:p w:rsidR="00F043B9" w:rsidRDefault="00F043B9" w:rsidP="00E278C5">
            <w:pPr>
              <w:pStyle w:val="ac"/>
              <w:spacing w:before="0" w:after="0"/>
              <w:ind w:firstLine="330"/>
              <w:jc w:val="both"/>
              <w:rPr>
                <w:rFonts w:ascii="Arial" w:hAnsi="Arial" w:cs="Arial"/>
              </w:rPr>
            </w:pPr>
            <w:r w:rsidRPr="00E278C5">
              <w:rPr>
                <w:rFonts w:ascii="Arial" w:hAnsi="Arial" w:cs="Arial"/>
                <w:sz w:val="20"/>
                <w:szCs w:val="20"/>
              </w:rPr>
              <w:t>Тематика конференции посвящена совершенствованию деятельности МТК на современном этапе</w:t>
            </w:r>
            <w:r>
              <w:rPr>
                <w:rFonts w:ascii="Arial" w:hAnsi="Arial" w:cs="Arial"/>
              </w:rPr>
              <w:t>.</w:t>
            </w:r>
          </w:p>
          <w:p w:rsidR="00F043B9" w:rsidRPr="00A16984" w:rsidRDefault="00F043B9" w:rsidP="00E278C5">
            <w:pPr>
              <w:pStyle w:val="a6"/>
              <w:ind w:hanging="148"/>
              <w:jc w:val="center"/>
              <w:rPr>
                <w:rFonts w:ascii="Arial" w:hAnsi="Arial" w:cs="Arial"/>
                <w:sz w:val="20"/>
              </w:rPr>
            </w:pPr>
          </w:p>
        </w:tc>
      </w:tr>
      <w:tr w:rsidR="00F043B9" w:rsidRPr="00A16984" w:rsidTr="00F043B9">
        <w:tblPrEx>
          <w:tblLook w:val="0000" w:firstRow="0" w:lastRow="0" w:firstColumn="0" w:lastColumn="0" w:noHBand="0" w:noVBand="0"/>
        </w:tblPrEx>
        <w:trPr>
          <w:gridAfter w:val="1"/>
          <w:wAfter w:w="21" w:type="dxa"/>
          <w:trHeight w:val="172"/>
        </w:trPr>
        <w:tc>
          <w:tcPr>
            <w:tcW w:w="852" w:type="dxa"/>
          </w:tcPr>
          <w:p w:rsidR="00F043B9" w:rsidRPr="00F96D19" w:rsidRDefault="00F043B9" w:rsidP="005914F5">
            <w:pPr>
              <w:tabs>
                <w:tab w:val="left" w:pos="6024"/>
              </w:tabs>
              <w:jc w:val="both"/>
              <w:rPr>
                <w:rFonts w:ascii="Arial" w:hAnsi="Arial" w:cs="Arial"/>
                <w:sz w:val="20"/>
              </w:rPr>
            </w:pPr>
            <w:r w:rsidRPr="00F96D19">
              <w:rPr>
                <w:rFonts w:ascii="Arial" w:hAnsi="Arial" w:cs="Arial"/>
                <w:sz w:val="20"/>
              </w:rPr>
              <w:t>2.3.3.</w:t>
            </w:r>
          </w:p>
        </w:tc>
        <w:tc>
          <w:tcPr>
            <w:tcW w:w="5094" w:type="dxa"/>
            <w:gridSpan w:val="2"/>
          </w:tcPr>
          <w:p w:rsidR="00F043B9" w:rsidRPr="00F96D19" w:rsidRDefault="00F043B9" w:rsidP="005914F5">
            <w:pPr>
              <w:tabs>
                <w:tab w:val="left" w:pos="6024"/>
              </w:tabs>
              <w:jc w:val="both"/>
              <w:rPr>
                <w:rFonts w:ascii="Arial" w:hAnsi="Arial" w:cs="Arial"/>
                <w:sz w:val="20"/>
              </w:rPr>
            </w:pPr>
            <w:r w:rsidRPr="00F96D19">
              <w:rPr>
                <w:rFonts w:ascii="Arial" w:hAnsi="Arial" w:cs="Arial"/>
                <w:sz w:val="20"/>
              </w:rPr>
              <w:t>Проведение семинаров-совещаний с руководителями МТК с целью разъяснения их роли и задач в межгосударственной стандартизации.</w:t>
            </w:r>
          </w:p>
        </w:tc>
        <w:tc>
          <w:tcPr>
            <w:tcW w:w="1583" w:type="dxa"/>
            <w:shd w:val="clear" w:color="auto" w:fill="auto"/>
          </w:tcPr>
          <w:p w:rsidR="00F043B9" w:rsidRPr="00F96D19" w:rsidRDefault="00F043B9" w:rsidP="005914F5">
            <w:pPr>
              <w:widowControl w:val="0"/>
              <w:suppressAutoHyphens/>
              <w:spacing w:before="120" w:line="240" w:lineRule="exact"/>
              <w:ind w:left="-57" w:right="-57"/>
              <w:jc w:val="center"/>
              <w:rPr>
                <w:rFonts w:ascii="Arial" w:hAnsi="Arial" w:cs="Arial"/>
                <w:spacing w:val="-4"/>
                <w:sz w:val="20"/>
              </w:rPr>
            </w:pPr>
            <w:r w:rsidRPr="00F96D19">
              <w:rPr>
                <w:rFonts w:ascii="Arial" w:hAnsi="Arial" w:cs="Arial"/>
                <w:sz w:val="20"/>
              </w:rPr>
              <w:t>2016–2020</w:t>
            </w:r>
          </w:p>
        </w:tc>
        <w:tc>
          <w:tcPr>
            <w:tcW w:w="1791" w:type="dxa"/>
            <w:gridSpan w:val="2"/>
          </w:tcPr>
          <w:p w:rsidR="00F043B9" w:rsidRPr="00F96D19" w:rsidRDefault="00F043B9" w:rsidP="009C4653">
            <w:pPr>
              <w:rPr>
                <w:rFonts w:ascii="Arial" w:hAnsi="Arial" w:cs="Arial"/>
                <w:sz w:val="20"/>
              </w:rPr>
            </w:pPr>
            <w:r w:rsidRPr="00F96D19">
              <w:rPr>
                <w:rFonts w:ascii="Arial" w:hAnsi="Arial" w:cs="Arial"/>
                <w:sz w:val="20"/>
              </w:rPr>
              <w:t>Национальные органы</w:t>
            </w:r>
          </w:p>
          <w:p w:rsidR="00F043B9" w:rsidRDefault="00F043B9" w:rsidP="009C4653">
            <w:pPr>
              <w:rPr>
                <w:rFonts w:ascii="Arial" w:hAnsi="Arial" w:cs="Arial"/>
                <w:sz w:val="20"/>
              </w:rPr>
            </w:pPr>
            <w:r w:rsidRPr="00F96D19">
              <w:rPr>
                <w:rFonts w:ascii="Arial" w:hAnsi="Arial" w:cs="Arial"/>
                <w:sz w:val="20"/>
              </w:rPr>
              <w:t>Бюро по стандартам</w:t>
            </w:r>
          </w:p>
          <w:p w:rsidR="00F043B9" w:rsidRDefault="00F043B9" w:rsidP="009C4653">
            <w:pPr>
              <w:rPr>
                <w:rFonts w:ascii="Arial" w:hAnsi="Arial" w:cs="Arial"/>
                <w:sz w:val="20"/>
              </w:rPr>
            </w:pPr>
          </w:p>
          <w:p w:rsidR="00F043B9" w:rsidRPr="00056DF1" w:rsidRDefault="00F043B9" w:rsidP="009C4653">
            <w:pPr>
              <w:rPr>
                <w:rFonts w:ascii="Arial" w:hAnsi="Arial" w:cs="Arial"/>
                <w:sz w:val="20"/>
              </w:rPr>
            </w:pPr>
          </w:p>
        </w:tc>
        <w:tc>
          <w:tcPr>
            <w:tcW w:w="5806" w:type="dxa"/>
          </w:tcPr>
          <w:p w:rsidR="00F043B9" w:rsidRPr="00A16984" w:rsidRDefault="00F043B9" w:rsidP="00791649">
            <w:pPr>
              <w:pStyle w:val="aa"/>
              <w:ind w:hanging="251"/>
              <w:rPr>
                <w:rFonts w:ascii="Arial" w:hAnsi="Arial" w:cs="Arial"/>
                <w:sz w:val="20"/>
              </w:rPr>
            </w:pPr>
            <w:r>
              <w:rPr>
                <w:rFonts w:ascii="Arial" w:hAnsi="Arial" w:cs="Arial"/>
                <w:sz w:val="20"/>
              </w:rPr>
              <w:t>См. п.2.3.2</w:t>
            </w:r>
          </w:p>
        </w:tc>
      </w:tr>
      <w:tr w:rsidR="00F043B9" w:rsidRPr="00A16984" w:rsidTr="00F043B9">
        <w:tblPrEx>
          <w:tblLook w:val="0000" w:firstRow="0" w:lastRow="0" w:firstColumn="0" w:lastColumn="0" w:noHBand="0" w:noVBand="0"/>
        </w:tblPrEx>
        <w:trPr>
          <w:cantSplit/>
          <w:trHeight w:val="323"/>
        </w:trPr>
        <w:tc>
          <w:tcPr>
            <w:tcW w:w="15147" w:type="dxa"/>
            <w:gridSpan w:val="8"/>
          </w:tcPr>
          <w:p w:rsidR="00F043B9" w:rsidRPr="00666C43" w:rsidRDefault="00F043B9" w:rsidP="00213A84">
            <w:pPr>
              <w:pStyle w:val="31"/>
              <w:ind w:firstLine="0"/>
              <w:jc w:val="center"/>
            </w:pPr>
            <w:r w:rsidRPr="00A16984">
              <w:rPr>
                <w:rFonts w:ascii="Arial" w:hAnsi="Arial" w:cs="Arial"/>
                <w:b/>
                <w:bCs/>
                <w:szCs w:val="24"/>
              </w:rPr>
              <w:t>6. Информационное обеспечение</w:t>
            </w:r>
          </w:p>
        </w:tc>
      </w:tr>
      <w:tr w:rsidR="00F043B9" w:rsidRPr="00A16984" w:rsidTr="00F043B9">
        <w:tblPrEx>
          <w:tblLook w:val="0000" w:firstRow="0" w:lastRow="0" w:firstColumn="0" w:lastColumn="0" w:noHBand="0" w:noVBand="0"/>
        </w:tblPrEx>
        <w:trPr>
          <w:cantSplit/>
          <w:trHeight w:val="170"/>
        </w:trPr>
        <w:tc>
          <w:tcPr>
            <w:tcW w:w="15147" w:type="dxa"/>
            <w:gridSpan w:val="8"/>
          </w:tcPr>
          <w:p w:rsidR="00F043B9" w:rsidRPr="00A16984" w:rsidRDefault="00F043B9" w:rsidP="00F043B9">
            <w:pPr>
              <w:pStyle w:val="31"/>
              <w:ind w:firstLine="3952"/>
              <w:jc w:val="center"/>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tabs>
                <w:tab w:val="left" w:pos="6024"/>
              </w:tabs>
              <w:jc w:val="both"/>
              <w:rPr>
                <w:rFonts w:ascii="Arial" w:hAnsi="Arial" w:cs="Arial"/>
                <w:sz w:val="20"/>
              </w:rPr>
            </w:pPr>
            <w:r>
              <w:rPr>
                <w:rFonts w:ascii="Arial" w:hAnsi="Arial" w:cs="Arial"/>
                <w:sz w:val="20"/>
              </w:rPr>
              <w:t>6.1.</w:t>
            </w:r>
          </w:p>
        </w:tc>
        <w:tc>
          <w:tcPr>
            <w:tcW w:w="5094" w:type="dxa"/>
            <w:gridSpan w:val="2"/>
          </w:tcPr>
          <w:p w:rsidR="00F043B9" w:rsidRPr="00E83936" w:rsidRDefault="00F043B9" w:rsidP="00AF62DA">
            <w:pPr>
              <w:spacing w:line="240" w:lineRule="exact"/>
              <w:ind w:right="57"/>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83" w:type="dxa"/>
          </w:tcPr>
          <w:p w:rsidR="00F043B9" w:rsidRPr="00E83936" w:rsidRDefault="00F043B9" w:rsidP="00AF62DA">
            <w:pPr>
              <w:suppressAutoHyphens/>
              <w:spacing w:line="240" w:lineRule="exact"/>
              <w:ind w:right="57"/>
              <w:jc w:val="center"/>
              <w:rPr>
                <w:rFonts w:ascii="Arial" w:hAnsi="Arial" w:cs="Arial"/>
                <w:sz w:val="20"/>
              </w:rPr>
            </w:pPr>
            <w:r w:rsidRPr="00E83936">
              <w:rPr>
                <w:rFonts w:ascii="Arial" w:hAnsi="Arial" w:cs="Arial"/>
                <w:sz w:val="20"/>
              </w:rPr>
              <w:t>2016–2020</w:t>
            </w:r>
          </w:p>
        </w:tc>
        <w:tc>
          <w:tcPr>
            <w:tcW w:w="1791" w:type="dxa"/>
            <w:gridSpan w:val="2"/>
          </w:tcPr>
          <w:p w:rsidR="00F043B9" w:rsidRPr="00E83936" w:rsidRDefault="00F043B9" w:rsidP="00AF62DA">
            <w:pPr>
              <w:spacing w:line="240" w:lineRule="exact"/>
              <w:ind w:right="57"/>
              <w:rPr>
                <w:rFonts w:ascii="Arial" w:hAnsi="Arial" w:cs="Arial"/>
                <w:sz w:val="20"/>
              </w:rPr>
            </w:pPr>
            <w:r w:rsidRPr="00E83936">
              <w:rPr>
                <w:rFonts w:ascii="Arial" w:hAnsi="Arial" w:cs="Arial"/>
                <w:sz w:val="20"/>
              </w:rPr>
              <w:t xml:space="preserve">Государства – участники СНГ, МГС </w:t>
            </w:r>
          </w:p>
        </w:tc>
        <w:tc>
          <w:tcPr>
            <w:tcW w:w="5827" w:type="dxa"/>
            <w:gridSpan w:val="2"/>
          </w:tcPr>
          <w:p w:rsidR="00F043B9" w:rsidRPr="00F043B9" w:rsidRDefault="00F043B9" w:rsidP="00F043B9">
            <w:pPr>
              <w:pStyle w:val="a6"/>
              <w:tabs>
                <w:tab w:val="center" w:pos="1134"/>
              </w:tabs>
              <w:spacing w:before="60" w:after="60"/>
              <w:ind w:left="72" w:firstLine="567"/>
              <w:jc w:val="both"/>
              <w:rPr>
                <w:rFonts w:ascii="Arial" w:hAnsi="Arial" w:cs="Arial"/>
                <w:sz w:val="20"/>
              </w:rPr>
            </w:pPr>
            <w:r w:rsidRPr="000F622E">
              <w:rPr>
                <w:rFonts w:ascii="Arial" w:hAnsi="Arial" w:cs="Arial"/>
                <w:sz w:val="20"/>
              </w:rPr>
              <w:t xml:space="preserve">Предложения национальных органов по развитию системы комплексного информационного обеспечения деятельности МГС планируется к рассмотрению на  35-м заседании РГ по информационным технологиям </w:t>
            </w: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2</w:t>
            </w:r>
            <w:r w:rsidRPr="00A16984">
              <w:rPr>
                <w:rFonts w:ascii="Arial" w:hAnsi="Arial" w:cs="Arial"/>
                <w:sz w:val="20"/>
              </w:rPr>
              <w:t>.</w:t>
            </w:r>
          </w:p>
          <w:p w:rsidR="00F043B9" w:rsidRPr="00A16984" w:rsidRDefault="00F043B9" w:rsidP="005914F5">
            <w:pPr>
              <w:tabs>
                <w:tab w:val="left" w:pos="6024"/>
              </w:tabs>
              <w:jc w:val="both"/>
              <w:rPr>
                <w:rFonts w:ascii="Arial" w:hAnsi="Arial" w:cs="Arial"/>
                <w:sz w:val="20"/>
              </w:rPr>
            </w:pPr>
          </w:p>
        </w:tc>
        <w:tc>
          <w:tcPr>
            <w:tcW w:w="5094" w:type="dxa"/>
            <w:gridSpan w:val="2"/>
          </w:tcPr>
          <w:p w:rsidR="00F043B9" w:rsidRPr="00402F86" w:rsidRDefault="00F043B9" w:rsidP="005914F5">
            <w:pPr>
              <w:tabs>
                <w:tab w:val="left" w:pos="6024"/>
              </w:tabs>
              <w:jc w:val="both"/>
              <w:rPr>
                <w:rFonts w:ascii="Arial" w:hAnsi="Arial" w:cs="Arial"/>
                <w:sz w:val="20"/>
              </w:rPr>
            </w:pPr>
            <w:r w:rsidRPr="00402F86">
              <w:rPr>
                <w:rFonts w:ascii="Arial" w:hAnsi="Arial" w:cs="Arial"/>
                <w:sz w:val="20"/>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583" w:type="dxa"/>
          </w:tcPr>
          <w:p w:rsidR="00F043B9" w:rsidRPr="00402F86" w:rsidRDefault="00F043B9" w:rsidP="005914F5">
            <w:pPr>
              <w:pStyle w:val="31"/>
              <w:ind w:firstLine="0"/>
              <w:jc w:val="center"/>
              <w:rPr>
                <w:rFonts w:ascii="Arial" w:hAnsi="Arial" w:cs="Arial"/>
                <w:sz w:val="20"/>
              </w:rPr>
            </w:pPr>
            <w:r w:rsidRPr="00402F86">
              <w:rPr>
                <w:rFonts w:ascii="Arial" w:hAnsi="Arial" w:cs="Arial"/>
                <w:sz w:val="20"/>
              </w:rPr>
              <w:t>2014-2020</w:t>
            </w:r>
          </w:p>
        </w:tc>
        <w:tc>
          <w:tcPr>
            <w:tcW w:w="1791" w:type="dxa"/>
            <w:gridSpan w:val="2"/>
          </w:tcPr>
          <w:p w:rsidR="00F043B9" w:rsidRPr="00402F86" w:rsidRDefault="00F043B9" w:rsidP="003567CE">
            <w:pPr>
              <w:pStyle w:val="31"/>
              <w:ind w:firstLine="0"/>
              <w:jc w:val="left"/>
              <w:rPr>
                <w:rFonts w:ascii="Arial" w:hAnsi="Arial" w:cs="Arial"/>
                <w:sz w:val="20"/>
              </w:rPr>
            </w:pPr>
            <w:r w:rsidRPr="00402F86">
              <w:rPr>
                <w:rFonts w:ascii="Arial" w:hAnsi="Arial" w:cs="Arial"/>
                <w:sz w:val="20"/>
              </w:rPr>
              <w:t>Государства-участники СНГ</w:t>
            </w:r>
          </w:p>
          <w:p w:rsidR="00F043B9" w:rsidRPr="00402F86" w:rsidRDefault="00F043B9" w:rsidP="003567CE">
            <w:pPr>
              <w:pStyle w:val="31"/>
              <w:ind w:firstLine="0"/>
              <w:jc w:val="left"/>
              <w:rPr>
                <w:rFonts w:ascii="Arial" w:hAnsi="Arial" w:cs="Arial"/>
                <w:sz w:val="20"/>
              </w:rPr>
            </w:pPr>
            <w:r w:rsidRPr="00402F86">
              <w:rPr>
                <w:rFonts w:ascii="Arial" w:hAnsi="Arial" w:cs="Arial"/>
                <w:sz w:val="20"/>
              </w:rPr>
              <w:t>Национальные органы</w:t>
            </w:r>
          </w:p>
        </w:tc>
        <w:tc>
          <w:tcPr>
            <w:tcW w:w="5827" w:type="dxa"/>
            <w:gridSpan w:val="2"/>
          </w:tcPr>
          <w:p w:rsidR="00F043B9" w:rsidRPr="00547B4E" w:rsidRDefault="00F043B9" w:rsidP="00791649">
            <w:pPr>
              <w:pStyle w:val="31"/>
              <w:ind w:left="1800" w:firstLine="2152"/>
              <w:jc w:val="left"/>
              <w:rPr>
                <w:rFonts w:ascii="Arial" w:hAnsi="Arial" w:cs="Arial"/>
                <w:szCs w:val="24"/>
              </w:rPr>
            </w:pP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3</w:t>
            </w:r>
            <w:r w:rsidRPr="00A16984">
              <w:rPr>
                <w:rFonts w:ascii="Arial" w:hAnsi="Arial" w:cs="Arial"/>
                <w:sz w:val="20"/>
              </w:rPr>
              <w:t>.</w:t>
            </w:r>
          </w:p>
        </w:tc>
        <w:tc>
          <w:tcPr>
            <w:tcW w:w="5094" w:type="dxa"/>
            <w:gridSpan w:val="2"/>
          </w:tcPr>
          <w:p w:rsidR="00F043B9" w:rsidRPr="00402F86" w:rsidRDefault="00F043B9" w:rsidP="005914F5">
            <w:pPr>
              <w:pStyle w:val="af2"/>
              <w:spacing w:after="0" w:line="240" w:lineRule="auto"/>
              <w:ind w:left="0"/>
              <w:rPr>
                <w:rFonts w:ascii="Arial" w:hAnsi="Arial" w:cs="Arial"/>
                <w:sz w:val="20"/>
                <w:szCs w:val="20"/>
              </w:rPr>
            </w:pPr>
            <w:r w:rsidRPr="00402F86">
              <w:rPr>
                <w:rFonts w:ascii="Arial" w:hAnsi="Arial" w:cs="Arial"/>
                <w:sz w:val="20"/>
                <w:szCs w:val="20"/>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3" w:type="dxa"/>
          </w:tcPr>
          <w:p w:rsidR="00F043B9" w:rsidRPr="00402F86" w:rsidRDefault="00F043B9" w:rsidP="005914F5">
            <w:pPr>
              <w:pStyle w:val="31"/>
              <w:ind w:firstLine="0"/>
              <w:jc w:val="center"/>
              <w:rPr>
                <w:rFonts w:ascii="Arial" w:hAnsi="Arial" w:cs="Arial"/>
                <w:sz w:val="20"/>
              </w:rPr>
            </w:pPr>
            <w:r w:rsidRPr="00402F86">
              <w:rPr>
                <w:rFonts w:ascii="Arial" w:hAnsi="Arial" w:cs="Arial"/>
                <w:sz w:val="20"/>
              </w:rPr>
              <w:t>2014-2018</w:t>
            </w:r>
          </w:p>
        </w:tc>
        <w:tc>
          <w:tcPr>
            <w:tcW w:w="1791" w:type="dxa"/>
            <w:gridSpan w:val="2"/>
          </w:tcPr>
          <w:p w:rsidR="00F043B9" w:rsidRPr="00402F86" w:rsidRDefault="00F043B9" w:rsidP="003567CE">
            <w:pPr>
              <w:rPr>
                <w:rFonts w:ascii="Arial" w:hAnsi="Arial" w:cs="Arial"/>
                <w:sz w:val="20"/>
              </w:rPr>
            </w:pPr>
            <w:r w:rsidRPr="00402F86">
              <w:rPr>
                <w:rFonts w:ascii="Arial" w:hAnsi="Arial" w:cs="Arial"/>
                <w:sz w:val="20"/>
              </w:rPr>
              <w:t>Росстандарт</w:t>
            </w:r>
          </w:p>
          <w:p w:rsidR="00F043B9" w:rsidRPr="00402F86" w:rsidRDefault="00F043B9" w:rsidP="003567CE">
            <w:pPr>
              <w:rPr>
                <w:rFonts w:ascii="Arial" w:hAnsi="Arial" w:cs="Arial"/>
                <w:sz w:val="20"/>
              </w:rPr>
            </w:pPr>
            <w:r w:rsidRPr="00402F86">
              <w:rPr>
                <w:rFonts w:ascii="Arial" w:hAnsi="Arial" w:cs="Arial"/>
                <w:sz w:val="20"/>
              </w:rPr>
              <w:t>Национальные органы</w:t>
            </w:r>
          </w:p>
          <w:p w:rsidR="00F043B9" w:rsidRPr="00402F86" w:rsidRDefault="00F043B9" w:rsidP="003567CE">
            <w:pPr>
              <w:pStyle w:val="31"/>
              <w:ind w:firstLine="0"/>
              <w:jc w:val="left"/>
              <w:rPr>
                <w:rFonts w:ascii="Arial" w:hAnsi="Arial" w:cs="Arial"/>
                <w:strike/>
                <w:sz w:val="20"/>
              </w:rPr>
            </w:pPr>
            <w:r w:rsidRPr="00402F86">
              <w:rPr>
                <w:rFonts w:ascii="Arial" w:hAnsi="Arial" w:cs="Arial"/>
                <w:sz w:val="20"/>
              </w:rPr>
              <w:t>Бюро по стандартам</w:t>
            </w:r>
          </w:p>
        </w:tc>
        <w:tc>
          <w:tcPr>
            <w:tcW w:w="5827" w:type="dxa"/>
            <w:gridSpan w:val="2"/>
          </w:tcPr>
          <w:p w:rsidR="00F043B9" w:rsidRPr="00A16984" w:rsidRDefault="00F043B9" w:rsidP="00791649">
            <w:pPr>
              <w:tabs>
                <w:tab w:val="left" w:pos="6024"/>
              </w:tabs>
              <w:jc w:val="both"/>
              <w:rPr>
                <w:rFonts w:ascii="Arial" w:hAnsi="Arial" w:cs="Arial"/>
                <w:sz w:val="20"/>
              </w:rPr>
            </w:pPr>
            <w:r>
              <w:rPr>
                <w:rFonts w:ascii="Arial" w:hAnsi="Arial" w:cs="Arial"/>
                <w:sz w:val="20"/>
              </w:rPr>
              <w:t>Обсуждается на заседаниях РГ по информационным технологиям и МГС</w:t>
            </w: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4</w:t>
            </w:r>
            <w:r w:rsidRPr="00A16984">
              <w:rPr>
                <w:rFonts w:ascii="Arial" w:hAnsi="Arial" w:cs="Arial"/>
                <w:sz w:val="20"/>
              </w:rPr>
              <w:t>.</w:t>
            </w:r>
          </w:p>
        </w:tc>
        <w:tc>
          <w:tcPr>
            <w:tcW w:w="5094" w:type="dxa"/>
            <w:gridSpan w:val="2"/>
          </w:tcPr>
          <w:p w:rsidR="00F043B9" w:rsidRPr="00402F86" w:rsidRDefault="00F043B9" w:rsidP="005914F5">
            <w:pPr>
              <w:tabs>
                <w:tab w:val="left" w:pos="6024"/>
              </w:tabs>
              <w:jc w:val="both"/>
              <w:rPr>
                <w:rFonts w:ascii="Arial" w:hAnsi="Arial" w:cs="Arial"/>
                <w:sz w:val="20"/>
              </w:rPr>
            </w:pPr>
            <w:r w:rsidRPr="00402F86">
              <w:rPr>
                <w:rFonts w:ascii="Arial" w:hAnsi="Arial" w:cs="Arial"/>
                <w:sz w:val="20"/>
              </w:rPr>
              <w:t>Создание информационных сервисов взаимодействия АИС МГС и виртуального информационного центра МГС.</w:t>
            </w:r>
          </w:p>
        </w:tc>
        <w:tc>
          <w:tcPr>
            <w:tcW w:w="1583" w:type="dxa"/>
          </w:tcPr>
          <w:p w:rsidR="00F043B9" w:rsidRPr="00402F86" w:rsidRDefault="00F043B9" w:rsidP="005914F5">
            <w:pPr>
              <w:pStyle w:val="31"/>
              <w:ind w:firstLine="0"/>
              <w:jc w:val="center"/>
              <w:rPr>
                <w:rFonts w:ascii="Arial" w:hAnsi="Arial" w:cs="Arial"/>
                <w:sz w:val="20"/>
              </w:rPr>
            </w:pPr>
            <w:r w:rsidRPr="00402F86">
              <w:rPr>
                <w:rFonts w:ascii="Arial" w:hAnsi="Arial" w:cs="Arial"/>
                <w:sz w:val="20"/>
              </w:rPr>
              <w:t>2015-2020</w:t>
            </w:r>
          </w:p>
        </w:tc>
        <w:tc>
          <w:tcPr>
            <w:tcW w:w="1791" w:type="dxa"/>
            <w:gridSpan w:val="2"/>
          </w:tcPr>
          <w:p w:rsidR="00F043B9" w:rsidRPr="00402F86" w:rsidRDefault="00F043B9" w:rsidP="003567CE">
            <w:pPr>
              <w:pStyle w:val="31"/>
              <w:ind w:firstLine="0"/>
              <w:jc w:val="left"/>
              <w:rPr>
                <w:rFonts w:ascii="Arial" w:hAnsi="Arial" w:cs="Arial"/>
                <w:sz w:val="20"/>
              </w:rPr>
            </w:pPr>
            <w:r w:rsidRPr="00402F86">
              <w:rPr>
                <w:rFonts w:ascii="Arial" w:hAnsi="Arial" w:cs="Arial"/>
                <w:sz w:val="20"/>
              </w:rPr>
              <w:t>Росстандарт</w:t>
            </w:r>
          </w:p>
          <w:p w:rsidR="00F043B9" w:rsidRPr="00402F86" w:rsidRDefault="00F043B9" w:rsidP="003567CE">
            <w:pPr>
              <w:pStyle w:val="31"/>
              <w:ind w:firstLine="0"/>
              <w:jc w:val="left"/>
              <w:rPr>
                <w:rFonts w:ascii="Arial" w:hAnsi="Arial" w:cs="Arial"/>
                <w:sz w:val="20"/>
              </w:rPr>
            </w:pPr>
            <w:r w:rsidRPr="00402F86">
              <w:rPr>
                <w:rFonts w:ascii="Arial" w:hAnsi="Arial" w:cs="Arial"/>
                <w:sz w:val="20"/>
              </w:rPr>
              <w:t xml:space="preserve">Госстандарт </w:t>
            </w:r>
          </w:p>
          <w:p w:rsidR="00F043B9" w:rsidRPr="00402F86" w:rsidRDefault="00F043B9" w:rsidP="003567CE">
            <w:pPr>
              <w:pStyle w:val="31"/>
              <w:ind w:firstLine="0"/>
              <w:jc w:val="left"/>
              <w:rPr>
                <w:rFonts w:ascii="Arial" w:hAnsi="Arial" w:cs="Arial"/>
                <w:sz w:val="20"/>
              </w:rPr>
            </w:pPr>
            <w:r w:rsidRPr="00402F86">
              <w:rPr>
                <w:rFonts w:ascii="Arial" w:hAnsi="Arial" w:cs="Arial"/>
                <w:sz w:val="20"/>
              </w:rPr>
              <w:t>Республики Казахстан</w:t>
            </w:r>
          </w:p>
          <w:p w:rsidR="00F043B9" w:rsidRPr="00402F86" w:rsidRDefault="00F043B9" w:rsidP="003567CE">
            <w:pPr>
              <w:pStyle w:val="31"/>
              <w:ind w:firstLine="0"/>
              <w:jc w:val="left"/>
              <w:rPr>
                <w:rFonts w:ascii="Arial" w:hAnsi="Arial" w:cs="Arial"/>
                <w:sz w:val="20"/>
              </w:rPr>
            </w:pPr>
            <w:r w:rsidRPr="00402F86">
              <w:rPr>
                <w:rFonts w:ascii="Arial" w:hAnsi="Arial" w:cs="Arial"/>
                <w:sz w:val="20"/>
              </w:rPr>
              <w:t xml:space="preserve">Госстандарт </w:t>
            </w:r>
          </w:p>
          <w:p w:rsidR="00F043B9" w:rsidRPr="00402F86" w:rsidRDefault="00F043B9" w:rsidP="003567CE">
            <w:pPr>
              <w:pStyle w:val="31"/>
              <w:ind w:firstLine="0"/>
              <w:jc w:val="left"/>
              <w:rPr>
                <w:rFonts w:ascii="Arial" w:hAnsi="Arial" w:cs="Arial"/>
                <w:sz w:val="20"/>
              </w:rPr>
            </w:pPr>
            <w:r w:rsidRPr="00402F86">
              <w:rPr>
                <w:rFonts w:ascii="Arial" w:hAnsi="Arial" w:cs="Arial"/>
                <w:sz w:val="20"/>
              </w:rPr>
              <w:t>Республики Беларусь</w:t>
            </w:r>
          </w:p>
          <w:p w:rsidR="00F043B9" w:rsidRPr="00402F86" w:rsidRDefault="00F043B9" w:rsidP="003567CE">
            <w:pPr>
              <w:pStyle w:val="31"/>
              <w:ind w:firstLine="0"/>
              <w:jc w:val="left"/>
              <w:rPr>
                <w:rFonts w:ascii="Arial" w:hAnsi="Arial" w:cs="Arial"/>
                <w:sz w:val="20"/>
              </w:rPr>
            </w:pPr>
            <w:r w:rsidRPr="00402F86">
              <w:rPr>
                <w:rFonts w:ascii="Arial" w:hAnsi="Arial" w:cs="Arial"/>
                <w:sz w:val="20"/>
              </w:rPr>
              <w:t>Национальные органы</w:t>
            </w:r>
          </w:p>
          <w:p w:rsidR="00F043B9" w:rsidRPr="00402F86" w:rsidRDefault="00F043B9" w:rsidP="003567CE">
            <w:pPr>
              <w:pStyle w:val="31"/>
              <w:ind w:firstLine="0"/>
              <w:jc w:val="left"/>
              <w:rPr>
                <w:rFonts w:ascii="Arial" w:hAnsi="Arial" w:cs="Arial"/>
                <w:sz w:val="20"/>
              </w:rPr>
            </w:pPr>
            <w:r w:rsidRPr="00402F86">
              <w:rPr>
                <w:rFonts w:ascii="Arial" w:hAnsi="Arial" w:cs="Arial"/>
                <w:sz w:val="20"/>
              </w:rPr>
              <w:t>Бюро по стандартам</w:t>
            </w:r>
          </w:p>
        </w:tc>
        <w:tc>
          <w:tcPr>
            <w:tcW w:w="5827" w:type="dxa"/>
            <w:gridSpan w:val="2"/>
          </w:tcPr>
          <w:p w:rsidR="00F043B9" w:rsidRPr="00A16984" w:rsidRDefault="00F043B9" w:rsidP="00791649">
            <w:pPr>
              <w:tabs>
                <w:tab w:val="left" w:pos="6024"/>
              </w:tabs>
              <w:jc w:val="both"/>
              <w:rPr>
                <w:rFonts w:ascii="Arial" w:hAnsi="Arial" w:cs="Arial"/>
                <w:sz w:val="20"/>
              </w:rPr>
            </w:pP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5</w:t>
            </w:r>
            <w:r w:rsidRPr="00A16984">
              <w:rPr>
                <w:rFonts w:ascii="Arial" w:hAnsi="Arial" w:cs="Arial"/>
                <w:sz w:val="20"/>
              </w:rPr>
              <w:t>.</w:t>
            </w:r>
          </w:p>
        </w:tc>
        <w:tc>
          <w:tcPr>
            <w:tcW w:w="5094" w:type="dxa"/>
            <w:gridSpan w:val="2"/>
          </w:tcPr>
          <w:p w:rsidR="00F043B9" w:rsidRPr="008D413F" w:rsidRDefault="00F043B9" w:rsidP="005914F5">
            <w:pPr>
              <w:tabs>
                <w:tab w:val="left" w:pos="6024"/>
              </w:tabs>
              <w:jc w:val="both"/>
              <w:rPr>
                <w:rFonts w:ascii="Arial" w:hAnsi="Arial" w:cs="Arial"/>
                <w:sz w:val="20"/>
              </w:rPr>
            </w:pPr>
            <w:r w:rsidRPr="008D413F">
              <w:rPr>
                <w:rFonts w:ascii="Arial" w:hAnsi="Arial" w:cs="Arial"/>
                <w:sz w:val="20"/>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583" w:type="dxa"/>
          </w:tcPr>
          <w:p w:rsidR="00F043B9" w:rsidRPr="008D413F" w:rsidRDefault="00F043B9" w:rsidP="005914F5">
            <w:pPr>
              <w:pStyle w:val="31"/>
              <w:ind w:firstLine="0"/>
              <w:jc w:val="center"/>
              <w:rPr>
                <w:rFonts w:ascii="Arial" w:hAnsi="Arial" w:cs="Arial"/>
                <w:sz w:val="20"/>
              </w:rPr>
            </w:pPr>
            <w:r w:rsidRPr="008D413F">
              <w:rPr>
                <w:rFonts w:ascii="Arial" w:hAnsi="Arial" w:cs="Arial"/>
                <w:sz w:val="20"/>
              </w:rPr>
              <w:t>2014-2018</w:t>
            </w:r>
          </w:p>
        </w:tc>
        <w:tc>
          <w:tcPr>
            <w:tcW w:w="1791" w:type="dxa"/>
            <w:gridSpan w:val="2"/>
          </w:tcPr>
          <w:p w:rsidR="00F043B9" w:rsidRPr="008D413F" w:rsidRDefault="00F043B9" w:rsidP="003567CE">
            <w:pPr>
              <w:rPr>
                <w:rFonts w:ascii="Arial" w:hAnsi="Arial" w:cs="Arial"/>
                <w:sz w:val="20"/>
              </w:rPr>
            </w:pPr>
            <w:r w:rsidRPr="008D413F">
              <w:rPr>
                <w:rFonts w:ascii="Arial" w:hAnsi="Arial" w:cs="Arial"/>
                <w:sz w:val="20"/>
              </w:rPr>
              <w:t>Росстандарт</w:t>
            </w:r>
          </w:p>
          <w:p w:rsidR="00F043B9" w:rsidRPr="008D413F" w:rsidRDefault="00F043B9" w:rsidP="003567CE">
            <w:pPr>
              <w:rPr>
                <w:rFonts w:ascii="Arial" w:hAnsi="Arial" w:cs="Arial"/>
                <w:sz w:val="20"/>
              </w:rPr>
            </w:pPr>
            <w:r w:rsidRPr="008D413F">
              <w:rPr>
                <w:rFonts w:ascii="Arial" w:hAnsi="Arial" w:cs="Arial"/>
                <w:sz w:val="20"/>
              </w:rPr>
              <w:t xml:space="preserve">Госстандарт </w:t>
            </w:r>
          </w:p>
          <w:p w:rsidR="00F043B9" w:rsidRPr="008D413F" w:rsidRDefault="00F043B9" w:rsidP="003567CE">
            <w:pPr>
              <w:rPr>
                <w:rFonts w:ascii="Arial" w:hAnsi="Arial" w:cs="Arial"/>
                <w:sz w:val="20"/>
              </w:rPr>
            </w:pPr>
            <w:r w:rsidRPr="008D413F">
              <w:rPr>
                <w:rFonts w:ascii="Arial" w:hAnsi="Arial" w:cs="Arial"/>
                <w:sz w:val="20"/>
              </w:rPr>
              <w:t>Республики Беларусь</w:t>
            </w:r>
          </w:p>
          <w:p w:rsidR="00F043B9" w:rsidRPr="008D413F" w:rsidRDefault="00F043B9" w:rsidP="003567CE">
            <w:pPr>
              <w:pStyle w:val="31"/>
              <w:ind w:firstLine="0"/>
              <w:jc w:val="left"/>
              <w:rPr>
                <w:rFonts w:ascii="Arial" w:hAnsi="Arial" w:cs="Arial"/>
                <w:sz w:val="20"/>
              </w:rPr>
            </w:pPr>
            <w:r w:rsidRPr="008D413F">
              <w:rPr>
                <w:rFonts w:ascii="Arial" w:hAnsi="Arial" w:cs="Arial"/>
                <w:sz w:val="20"/>
              </w:rPr>
              <w:t xml:space="preserve">Госстандарт </w:t>
            </w:r>
          </w:p>
          <w:p w:rsidR="00F043B9" w:rsidRPr="008D413F" w:rsidRDefault="00F043B9" w:rsidP="003567CE">
            <w:pPr>
              <w:pStyle w:val="31"/>
              <w:ind w:firstLine="0"/>
              <w:jc w:val="left"/>
              <w:rPr>
                <w:rFonts w:ascii="Arial" w:hAnsi="Arial" w:cs="Arial"/>
                <w:sz w:val="20"/>
              </w:rPr>
            </w:pPr>
            <w:r w:rsidRPr="008D413F">
              <w:rPr>
                <w:rFonts w:ascii="Arial" w:hAnsi="Arial" w:cs="Arial"/>
                <w:sz w:val="20"/>
              </w:rPr>
              <w:t>Республики Казахстан</w:t>
            </w:r>
          </w:p>
          <w:p w:rsidR="00F043B9" w:rsidRPr="008D413F" w:rsidRDefault="00F043B9" w:rsidP="003567CE">
            <w:pPr>
              <w:rPr>
                <w:rFonts w:ascii="Arial" w:hAnsi="Arial" w:cs="Arial"/>
                <w:sz w:val="20"/>
              </w:rPr>
            </w:pPr>
            <w:r w:rsidRPr="008D413F">
              <w:rPr>
                <w:rFonts w:ascii="Arial" w:hAnsi="Arial" w:cs="Arial"/>
                <w:sz w:val="20"/>
              </w:rPr>
              <w:t>Национальные органы</w:t>
            </w:r>
          </w:p>
          <w:p w:rsidR="00F043B9" w:rsidRPr="008D413F" w:rsidRDefault="00F043B9" w:rsidP="003567CE">
            <w:pPr>
              <w:pStyle w:val="31"/>
              <w:ind w:firstLine="0"/>
              <w:jc w:val="left"/>
              <w:rPr>
                <w:rFonts w:ascii="Arial" w:hAnsi="Arial" w:cs="Arial"/>
                <w:sz w:val="20"/>
              </w:rPr>
            </w:pPr>
            <w:r w:rsidRPr="008D413F">
              <w:rPr>
                <w:rFonts w:ascii="Arial" w:hAnsi="Arial" w:cs="Arial"/>
                <w:sz w:val="20"/>
              </w:rPr>
              <w:t>Бюро по стандартам</w:t>
            </w:r>
          </w:p>
        </w:tc>
        <w:tc>
          <w:tcPr>
            <w:tcW w:w="5827" w:type="dxa"/>
            <w:gridSpan w:val="2"/>
          </w:tcPr>
          <w:p w:rsidR="00F043B9" w:rsidRPr="00A16984" w:rsidRDefault="00F043B9" w:rsidP="00791649">
            <w:pPr>
              <w:tabs>
                <w:tab w:val="left" w:pos="6024"/>
              </w:tabs>
              <w:jc w:val="both"/>
              <w:rPr>
                <w:rFonts w:ascii="Arial" w:hAnsi="Arial" w:cs="Arial"/>
                <w:sz w:val="20"/>
              </w:rPr>
            </w:pP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6</w:t>
            </w:r>
          </w:p>
        </w:tc>
        <w:tc>
          <w:tcPr>
            <w:tcW w:w="5094" w:type="dxa"/>
            <w:gridSpan w:val="2"/>
          </w:tcPr>
          <w:p w:rsidR="00F043B9" w:rsidRPr="008D413F" w:rsidRDefault="00F043B9" w:rsidP="00E83936">
            <w:pPr>
              <w:tabs>
                <w:tab w:val="left" w:pos="6024"/>
              </w:tabs>
              <w:jc w:val="both"/>
              <w:rPr>
                <w:rFonts w:ascii="Arial" w:hAnsi="Arial" w:cs="Arial"/>
                <w:sz w:val="20"/>
              </w:rPr>
            </w:pPr>
            <w:r w:rsidRPr="008D413F">
              <w:rPr>
                <w:rFonts w:ascii="Arial" w:hAnsi="Arial" w:cs="Arial"/>
                <w:sz w:val="20"/>
              </w:rPr>
              <w:t xml:space="preserve">Разработка и принятие </w:t>
            </w:r>
            <w:r w:rsidRPr="008D413F">
              <w:rPr>
                <w:rFonts w:ascii="Arial" w:hAnsi="Arial" w:cs="Arial"/>
                <w:sz w:val="20"/>
                <w:lang w:eastAsia="en-GB"/>
              </w:rPr>
              <w:t>Концепции развития информатизации деятельности МГС.</w:t>
            </w:r>
          </w:p>
        </w:tc>
        <w:tc>
          <w:tcPr>
            <w:tcW w:w="1583" w:type="dxa"/>
          </w:tcPr>
          <w:p w:rsidR="00F043B9" w:rsidRPr="008D413F" w:rsidRDefault="00F043B9" w:rsidP="005914F5">
            <w:pPr>
              <w:pStyle w:val="31"/>
              <w:ind w:firstLine="0"/>
              <w:jc w:val="center"/>
              <w:rPr>
                <w:rFonts w:ascii="Arial" w:hAnsi="Arial" w:cs="Arial"/>
                <w:sz w:val="20"/>
              </w:rPr>
            </w:pPr>
            <w:r w:rsidRPr="008D413F">
              <w:rPr>
                <w:rFonts w:ascii="Arial" w:hAnsi="Arial" w:cs="Arial"/>
                <w:sz w:val="20"/>
              </w:rPr>
              <w:t>2014-2016</w:t>
            </w:r>
          </w:p>
        </w:tc>
        <w:tc>
          <w:tcPr>
            <w:tcW w:w="1791" w:type="dxa"/>
            <w:gridSpan w:val="2"/>
          </w:tcPr>
          <w:p w:rsidR="00F043B9" w:rsidRPr="008D413F" w:rsidRDefault="00F043B9" w:rsidP="003567CE">
            <w:pPr>
              <w:rPr>
                <w:rFonts w:ascii="Arial" w:hAnsi="Arial" w:cs="Arial"/>
                <w:sz w:val="20"/>
              </w:rPr>
            </w:pPr>
            <w:r w:rsidRPr="008D413F">
              <w:rPr>
                <w:rFonts w:ascii="Arial" w:hAnsi="Arial" w:cs="Arial"/>
                <w:sz w:val="20"/>
              </w:rPr>
              <w:t>Росстандарт</w:t>
            </w:r>
          </w:p>
          <w:p w:rsidR="00F043B9" w:rsidRPr="008D413F" w:rsidRDefault="00F043B9" w:rsidP="003567CE">
            <w:pPr>
              <w:rPr>
                <w:rFonts w:ascii="Arial" w:hAnsi="Arial" w:cs="Arial"/>
                <w:sz w:val="20"/>
              </w:rPr>
            </w:pPr>
            <w:r w:rsidRPr="008D413F">
              <w:rPr>
                <w:rFonts w:ascii="Arial" w:hAnsi="Arial" w:cs="Arial"/>
                <w:sz w:val="20"/>
              </w:rPr>
              <w:t>Национальные органы</w:t>
            </w:r>
          </w:p>
          <w:p w:rsidR="00F043B9" w:rsidRPr="008D413F" w:rsidRDefault="00F043B9" w:rsidP="003567CE">
            <w:pPr>
              <w:rPr>
                <w:rFonts w:ascii="Arial" w:hAnsi="Arial" w:cs="Arial"/>
                <w:sz w:val="20"/>
              </w:rPr>
            </w:pPr>
            <w:r w:rsidRPr="008D413F">
              <w:rPr>
                <w:rFonts w:ascii="Arial" w:hAnsi="Arial" w:cs="Arial"/>
                <w:sz w:val="20"/>
              </w:rPr>
              <w:t>Бюро по стандартам</w:t>
            </w:r>
          </w:p>
        </w:tc>
        <w:tc>
          <w:tcPr>
            <w:tcW w:w="5827" w:type="dxa"/>
            <w:gridSpan w:val="2"/>
          </w:tcPr>
          <w:p w:rsidR="00F043B9" w:rsidRPr="001B3311" w:rsidRDefault="00F043B9" w:rsidP="00791649">
            <w:pPr>
              <w:tabs>
                <w:tab w:val="left" w:pos="6024"/>
              </w:tabs>
              <w:jc w:val="both"/>
              <w:rPr>
                <w:rFonts w:ascii="Arial" w:hAnsi="Arial" w:cs="Arial"/>
                <w:sz w:val="20"/>
              </w:rPr>
            </w:pPr>
            <w:r w:rsidRPr="001B3311">
              <w:rPr>
                <w:rFonts w:ascii="Arial" w:hAnsi="Arial" w:cs="Arial"/>
                <w:sz w:val="20"/>
              </w:rPr>
              <w:t xml:space="preserve">На 32-м заседании РГ </w:t>
            </w:r>
            <w:proofErr w:type="gramStart"/>
            <w:r w:rsidRPr="001B3311">
              <w:rPr>
                <w:rFonts w:ascii="Arial" w:hAnsi="Arial" w:cs="Arial"/>
                <w:sz w:val="20"/>
              </w:rPr>
              <w:t>ИТ</w:t>
            </w:r>
            <w:proofErr w:type="gramEnd"/>
            <w:r w:rsidRPr="001B3311">
              <w:rPr>
                <w:rFonts w:ascii="Arial" w:hAnsi="Arial" w:cs="Arial"/>
                <w:sz w:val="20"/>
              </w:rPr>
              <w:t xml:space="preserve"> рассмотрено  </w:t>
            </w:r>
            <w:r>
              <w:rPr>
                <w:rFonts w:ascii="Arial" w:hAnsi="Arial" w:cs="Arial"/>
                <w:sz w:val="20"/>
              </w:rPr>
              <w:t xml:space="preserve">и поддержано на 47-м заседании МГС </w:t>
            </w:r>
            <w:r w:rsidRPr="001B3311">
              <w:rPr>
                <w:rFonts w:ascii="Arial" w:hAnsi="Arial" w:cs="Arial"/>
                <w:sz w:val="20"/>
              </w:rPr>
              <w:t xml:space="preserve">предложение Госстандарта Республики Беларусь  о  целесообразности  рассмотрения вопроса о приостановления работ по Дорожной карте развития информационных технологий в рамках работ по межгосударственной стандартизации, в том числе и в </w:t>
            </w:r>
            <w:r w:rsidRPr="001B3311">
              <w:rPr>
                <w:rFonts w:ascii="Arial" w:hAnsi="Arial" w:cs="Arial"/>
                <w:b/>
                <w:sz w:val="20"/>
              </w:rPr>
              <w:t>части разработки Концепции</w:t>
            </w:r>
            <w:r w:rsidRPr="001B3311">
              <w:rPr>
                <w:rFonts w:ascii="Arial" w:hAnsi="Arial" w:cs="Arial"/>
                <w:sz w:val="20"/>
              </w:rPr>
              <w:t xml:space="preserve"> и необходимости  перехода на краткосрочное планирование работ, предусматривающее реальные выполнимые результативные мероприятия в повышении эффективности деятельности МГС, а также ограничиться в части планирования и проведения работ по автоматизации направлений МГС стандартизацией</w:t>
            </w: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tabs>
                <w:tab w:val="left" w:pos="6024"/>
              </w:tabs>
              <w:jc w:val="both"/>
              <w:rPr>
                <w:rFonts w:ascii="Arial" w:hAnsi="Arial" w:cs="Arial"/>
                <w:sz w:val="20"/>
              </w:rPr>
            </w:pPr>
            <w:r>
              <w:rPr>
                <w:rFonts w:ascii="Arial" w:hAnsi="Arial" w:cs="Arial"/>
                <w:sz w:val="20"/>
              </w:rPr>
              <w:t>6.7.</w:t>
            </w:r>
          </w:p>
        </w:tc>
        <w:tc>
          <w:tcPr>
            <w:tcW w:w="5094" w:type="dxa"/>
            <w:gridSpan w:val="2"/>
          </w:tcPr>
          <w:p w:rsidR="00F043B9" w:rsidRPr="008D413F" w:rsidRDefault="00F043B9" w:rsidP="00CE7532">
            <w:pPr>
              <w:tabs>
                <w:tab w:val="left" w:pos="6024"/>
              </w:tabs>
              <w:jc w:val="both"/>
              <w:rPr>
                <w:rFonts w:ascii="Arial" w:hAnsi="Arial" w:cs="Arial"/>
                <w:sz w:val="20"/>
              </w:rPr>
            </w:pPr>
            <w:r w:rsidRPr="008D413F">
              <w:rPr>
                <w:rFonts w:ascii="Arial" w:hAnsi="Arial" w:cs="Arial"/>
                <w:sz w:val="20"/>
              </w:rPr>
              <w:t xml:space="preserve">Разработка Плана мероприятий по реализации </w:t>
            </w:r>
            <w:r w:rsidRPr="008D413F">
              <w:rPr>
                <w:rFonts w:ascii="Arial" w:hAnsi="Arial" w:cs="Arial"/>
                <w:sz w:val="20"/>
                <w:lang w:eastAsia="en-GB"/>
              </w:rPr>
              <w:t>Концепции развития информатизации деятельности МГС.</w:t>
            </w:r>
          </w:p>
        </w:tc>
        <w:tc>
          <w:tcPr>
            <w:tcW w:w="1583" w:type="dxa"/>
          </w:tcPr>
          <w:p w:rsidR="00F043B9" w:rsidRPr="008D413F" w:rsidRDefault="00F043B9" w:rsidP="005914F5">
            <w:pPr>
              <w:pStyle w:val="31"/>
              <w:ind w:firstLine="0"/>
              <w:jc w:val="center"/>
              <w:rPr>
                <w:rFonts w:ascii="Arial" w:hAnsi="Arial" w:cs="Arial"/>
                <w:sz w:val="20"/>
              </w:rPr>
            </w:pPr>
            <w:r w:rsidRPr="008D413F">
              <w:rPr>
                <w:rFonts w:ascii="Arial" w:hAnsi="Arial" w:cs="Arial"/>
                <w:sz w:val="20"/>
              </w:rPr>
              <w:t>2016-2017</w:t>
            </w:r>
          </w:p>
        </w:tc>
        <w:tc>
          <w:tcPr>
            <w:tcW w:w="1791" w:type="dxa"/>
            <w:gridSpan w:val="2"/>
          </w:tcPr>
          <w:p w:rsidR="00F043B9" w:rsidRPr="008D413F" w:rsidRDefault="00F043B9" w:rsidP="003567CE">
            <w:pPr>
              <w:rPr>
                <w:rFonts w:ascii="Arial" w:hAnsi="Arial" w:cs="Arial"/>
                <w:sz w:val="20"/>
              </w:rPr>
            </w:pPr>
            <w:r w:rsidRPr="008D413F">
              <w:rPr>
                <w:rFonts w:ascii="Arial" w:hAnsi="Arial" w:cs="Arial"/>
                <w:sz w:val="20"/>
              </w:rPr>
              <w:t>Росстандарт</w:t>
            </w:r>
          </w:p>
          <w:p w:rsidR="00F043B9" w:rsidRPr="008D413F" w:rsidRDefault="00F043B9" w:rsidP="003567CE">
            <w:pPr>
              <w:rPr>
                <w:rFonts w:ascii="Arial" w:hAnsi="Arial" w:cs="Arial"/>
                <w:sz w:val="20"/>
              </w:rPr>
            </w:pPr>
            <w:r w:rsidRPr="008D413F">
              <w:rPr>
                <w:rFonts w:ascii="Arial" w:hAnsi="Arial" w:cs="Arial"/>
                <w:sz w:val="20"/>
              </w:rPr>
              <w:t xml:space="preserve">Госстандарт </w:t>
            </w:r>
          </w:p>
          <w:p w:rsidR="00F043B9" w:rsidRPr="008D413F" w:rsidRDefault="00F043B9" w:rsidP="003567CE">
            <w:pPr>
              <w:rPr>
                <w:rFonts w:ascii="Arial" w:hAnsi="Arial" w:cs="Arial"/>
                <w:sz w:val="20"/>
              </w:rPr>
            </w:pPr>
            <w:r w:rsidRPr="008D413F">
              <w:rPr>
                <w:rFonts w:ascii="Arial" w:hAnsi="Arial" w:cs="Arial"/>
                <w:sz w:val="20"/>
              </w:rPr>
              <w:t>Республики Беларусь</w:t>
            </w:r>
          </w:p>
          <w:p w:rsidR="00F043B9" w:rsidRPr="008D413F" w:rsidRDefault="00F043B9" w:rsidP="003567CE">
            <w:pPr>
              <w:pStyle w:val="31"/>
              <w:ind w:firstLine="0"/>
              <w:jc w:val="left"/>
              <w:rPr>
                <w:rFonts w:ascii="Arial" w:hAnsi="Arial" w:cs="Arial"/>
                <w:sz w:val="20"/>
              </w:rPr>
            </w:pPr>
            <w:r w:rsidRPr="008D413F">
              <w:rPr>
                <w:rFonts w:ascii="Arial" w:hAnsi="Arial" w:cs="Arial"/>
                <w:sz w:val="20"/>
              </w:rPr>
              <w:t xml:space="preserve">Госстандарт </w:t>
            </w:r>
          </w:p>
          <w:p w:rsidR="00F043B9" w:rsidRPr="008D413F" w:rsidRDefault="00F043B9" w:rsidP="003567CE">
            <w:pPr>
              <w:pStyle w:val="31"/>
              <w:ind w:firstLine="0"/>
              <w:jc w:val="left"/>
              <w:rPr>
                <w:rFonts w:ascii="Arial" w:hAnsi="Arial" w:cs="Arial"/>
                <w:sz w:val="20"/>
              </w:rPr>
            </w:pPr>
            <w:r w:rsidRPr="008D413F">
              <w:rPr>
                <w:rFonts w:ascii="Arial" w:hAnsi="Arial" w:cs="Arial"/>
                <w:sz w:val="20"/>
              </w:rPr>
              <w:t>Республики Казахстан</w:t>
            </w:r>
          </w:p>
          <w:p w:rsidR="00F043B9" w:rsidRPr="008D413F" w:rsidRDefault="00F043B9" w:rsidP="003567CE">
            <w:pPr>
              <w:rPr>
                <w:rFonts w:ascii="Arial" w:hAnsi="Arial" w:cs="Arial"/>
                <w:sz w:val="20"/>
              </w:rPr>
            </w:pPr>
            <w:r w:rsidRPr="008D413F">
              <w:rPr>
                <w:rFonts w:ascii="Arial" w:hAnsi="Arial" w:cs="Arial"/>
                <w:sz w:val="20"/>
              </w:rPr>
              <w:t>Национальные органы</w:t>
            </w:r>
          </w:p>
          <w:p w:rsidR="00F043B9" w:rsidRPr="008D413F" w:rsidRDefault="00F043B9" w:rsidP="003567CE">
            <w:pPr>
              <w:rPr>
                <w:rFonts w:ascii="Arial" w:hAnsi="Arial" w:cs="Arial"/>
                <w:sz w:val="20"/>
              </w:rPr>
            </w:pPr>
            <w:r w:rsidRPr="008D413F">
              <w:rPr>
                <w:rFonts w:ascii="Arial" w:hAnsi="Arial" w:cs="Arial"/>
                <w:sz w:val="20"/>
              </w:rPr>
              <w:t>Бюро по стандартам</w:t>
            </w:r>
          </w:p>
        </w:tc>
        <w:tc>
          <w:tcPr>
            <w:tcW w:w="5827" w:type="dxa"/>
            <w:gridSpan w:val="2"/>
          </w:tcPr>
          <w:p w:rsidR="00F043B9" w:rsidRPr="00A16984" w:rsidRDefault="00F043B9" w:rsidP="00791649">
            <w:pPr>
              <w:tabs>
                <w:tab w:val="left" w:pos="6024"/>
              </w:tabs>
              <w:jc w:val="both"/>
              <w:rPr>
                <w:rFonts w:ascii="Arial" w:hAnsi="Arial" w:cs="Arial"/>
                <w:sz w:val="20"/>
              </w:rPr>
            </w:pP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tabs>
                <w:tab w:val="left" w:pos="6024"/>
              </w:tabs>
              <w:jc w:val="both"/>
              <w:rPr>
                <w:rFonts w:ascii="Arial" w:hAnsi="Arial" w:cs="Arial"/>
                <w:sz w:val="20"/>
              </w:rPr>
            </w:pPr>
            <w:r>
              <w:rPr>
                <w:rFonts w:ascii="Arial" w:hAnsi="Arial" w:cs="Arial"/>
                <w:sz w:val="20"/>
              </w:rPr>
              <w:t>6.8.</w:t>
            </w:r>
          </w:p>
        </w:tc>
        <w:tc>
          <w:tcPr>
            <w:tcW w:w="5094" w:type="dxa"/>
            <w:gridSpan w:val="2"/>
          </w:tcPr>
          <w:p w:rsidR="00F043B9" w:rsidRPr="008D413F" w:rsidRDefault="00F043B9" w:rsidP="005914F5">
            <w:pPr>
              <w:tabs>
                <w:tab w:val="left" w:pos="6024"/>
              </w:tabs>
              <w:jc w:val="both"/>
              <w:rPr>
                <w:rFonts w:ascii="Arial" w:hAnsi="Arial" w:cs="Arial"/>
                <w:sz w:val="20"/>
              </w:rPr>
            </w:pPr>
            <w:r w:rsidRPr="008D413F">
              <w:rPr>
                <w:rFonts w:ascii="Arial" w:hAnsi="Arial" w:cs="Arial"/>
                <w:sz w:val="20"/>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3" w:type="dxa"/>
          </w:tcPr>
          <w:p w:rsidR="00F043B9" w:rsidRPr="008D413F" w:rsidRDefault="00F043B9" w:rsidP="005914F5">
            <w:pPr>
              <w:pStyle w:val="31"/>
              <w:ind w:firstLine="0"/>
              <w:jc w:val="center"/>
              <w:rPr>
                <w:rFonts w:ascii="Arial" w:hAnsi="Arial" w:cs="Arial"/>
                <w:sz w:val="20"/>
              </w:rPr>
            </w:pPr>
            <w:r w:rsidRPr="008D413F">
              <w:rPr>
                <w:rFonts w:ascii="Arial" w:hAnsi="Arial" w:cs="Arial"/>
                <w:sz w:val="20"/>
              </w:rPr>
              <w:t>2016-2020</w:t>
            </w:r>
          </w:p>
        </w:tc>
        <w:tc>
          <w:tcPr>
            <w:tcW w:w="1791" w:type="dxa"/>
            <w:gridSpan w:val="2"/>
          </w:tcPr>
          <w:p w:rsidR="00F043B9" w:rsidRPr="008D413F" w:rsidRDefault="00F043B9" w:rsidP="003567CE">
            <w:pPr>
              <w:pStyle w:val="31"/>
              <w:ind w:firstLine="0"/>
              <w:jc w:val="left"/>
              <w:rPr>
                <w:rFonts w:ascii="Arial" w:hAnsi="Arial" w:cs="Arial"/>
                <w:sz w:val="20"/>
              </w:rPr>
            </w:pPr>
            <w:r w:rsidRPr="008D413F">
              <w:rPr>
                <w:rFonts w:ascii="Arial" w:hAnsi="Arial" w:cs="Arial"/>
                <w:sz w:val="20"/>
              </w:rPr>
              <w:t>Росстандарт</w:t>
            </w:r>
          </w:p>
          <w:p w:rsidR="00F043B9" w:rsidRPr="008D413F" w:rsidRDefault="00F043B9" w:rsidP="003567CE">
            <w:pPr>
              <w:pStyle w:val="31"/>
              <w:ind w:firstLine="0"/>
              <w:jc w:val="left"/>
              <w:rPr>
                <w:rFonts w:ascii="Arial" w:hAnsi="Arial" w:cs="Arial"/>
                <w:sz w:val="20"/>
              </w:rPr>
            </w:pPr>
            <w:r w:rsidRPr="008D413F">
              <w:rPr>
                <w:rFonts w:ascii="Arial" w:hAnsi="Arial" w:cs="Arial"/>
                <w:sz w:val="20"/>
              </w:rPr>
              <w:t>Национальные органы</w:t>
            </w:r>
          </w:p>
        </w:tc>
        <w:tc>
          <w:tcPr>
            <w:tcW w:w="5827" w:type="dxa"/>
            <w:gridSpan w:val="2"/>
          </w:tcPr>
          <w:p w:rsidR="00F043B9" w:rsidRPr="00A20793" w:rsidRDefault="00F043B9" w:rsidP="00791649">
            <w:pPr>
              <w:pStyle w:val="31"/>
              <w:ind w:firstLine="0"/>
              <w:jc w:val="center"/>
              <w:rPr>
                <w:rFonts w:ascii="Arial" w:hAnsi="Arial" w:cs="Arial"/>
                <w:szCs w:val="24"/>
              </w:rPr>
            </w:pP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tabs>
                <w:tab w:val="left" w:pos="6024"/>
              </w:tabs>
              <w:jc w:val="both"/>
              <w:rPr>
                <w:rFonts w:ascii="Arial" w:hAnsi="Arial" w:cs="Arial"/>
                <w:sz w:val="20"/>
              </w:rPr>
            </w:pPr>
            <w:r>
              <w:rPr>
                <w:rFonts w:ascii="Arial" w:hAnsi="Arial" w:cs="Arial"/>
                <w:sz w:val="20"/>
              </w:rPr>
              <w:t>6.9.</w:t>
            </w:r>
          </w:p>
        </w:tc>
        <w:tc>
          <w:tcPr>
            <w:tcW w:w="5094" w:type="dxa"/>
            <w:gridSpan w:val="2"/>
          </w:tcPr>
          <w:p w:rsidR="00F043B9" w:rsidRPr="008D413F" w:rsidRDefault="00F043B9" w:rsidP="005914F5">
            <w:pPr>
              <w:tabs>
                <w:tab w:val="left" w:pos="6024"/>
              </w:tabs>
              <w:jc w:val="both"/>
              <w:rPr>
                <w:rFonts w:ascii="Arial" w:hAnsi="Arial" w:cs="Arial"/>
                <w:sz w:val="20"/>
              </w:rPr>
            </w:pPr>
            <w:r w:rsidRPr="008D413F">
              <w:rPr>
                <w:rFonts w:ascii="Arial" w:hAnsi="Arial" w:cs="Arial"/>
                <w:sz w:val="20"/>
              </w:rPr>
              <w:t>Проведение работ по формированию и ведению Межгосударственного каталога продукции государств-участников СНГ на основе каталожных листов продукции.</w:t>
            </w:r>
          </w:p>
        </w:tc>
        <w:tc>
          <w:tcPr>
            <w:tcW w:w="1583" w:type="dxa"/>
          </w:tcPr>
          <w:p w:rsidR="00F043B9" w:rsidRPr="008D413F" w:rsidRDefault="00F043B9" w:rsidP="005914F5">
            <w:pPr>
              <w:pStyle w:val="31"/>
              <w:ind w:firstLine="0"/>
              <w:jc w:val="center"/>
              <w:rPr>
                <w:rFonts w:ascii="Arial" w:hAnsi="Arial" w:cs="Arial"/>
                <w:sz w:val="20"/>
              </w:rPr>
            </w:pPr>
            <w:r w:rsidRPr="008D413F">
              <w:rPr>
                <w:rFonts w:ascii="Arial" w:hAnsi="Arial" w:cs="Arial"/>
                <w:sz w:val="20"/>
              </w:rPr>
              <w:t>2016-2020</w:t>
            </w:r>
          </w:p>
        </w:tc>
        <w:tc>
          <w:tcPr>
            <w:tcW w:w="1791" w:type="dxa"/>
            <w:gridSpan w:val="2"/>
          </w:tcPr>
          <w:p w:rsidR="00F043B9" w:rsidRPr="008D413F" w:rsidRDefault="00F043B9" w:rsidP="003567CE">
            <w:pPr>
              <w:pStyle w:val="31"/>
              <w:ind w:firstLine="0"/>
              <w:jc w:val="left"/>
              <w:rPr>
                <w:rFonts w:ascii="Arial" w:hAnsi="Arial" w:cs="Arial"/>
                <w:sz w:val="20"/>
              </w:rPr>
            </w:pPr>
            <w:r w:rsidRPr="008D413F">
              <w:rPr>
                <w:rFonts w:ascii="Arial" w:hAnsi="Arial" w:cs="Arial"/>
                <w:sz w:val="20"/>
              </w:rPr>
              <w:t>Росстандарт</w:t>
            </w:r>
          </w:p>
          <w:p w:rsidR="00F043B9" w:rsidRPr="008D413F" w:rsidRDefault="00F043B9" w:rsidP="003567CE">
            <w:pPr>
              <w:pStyle w:val="31"/>
              <w:ind w:firstLine="0"/>
              <w:jc w:val="left"/>
              <w:rPr>
                <w:rStyle w:val="FontStyle18"/>
                <w:rFonts w:ascii="Arial" w:hAnsi="Arial" w:cs="Arial"/>
                <w:sz w:val="20"/>
                <w:szCs w:val="20"/>
              </w:rPr>
            </w:pPr>
            <w:r w:rsidRPr="008D413F">
              <w:rPr>
                <w:rFonts w:ascii="Arial" w:hAnsi="Arial" w:cs="Arial"/>
                <w:sz w:val="20"/>
              </w:rPr>
              <w:t>Национальные</w:t>
            </w:r>
            <w:r w:rsidRPr="008D413F">
              <w:rPr>
                <w:rStyle w:val="FontStyle18"/>
                <w:rFonts w:ascii="Arial" w:hAnsi="Arial" w:cs="Arial"/>
                <w:sz w:val="20"/>
                <w:szCs w:val="20"/>
              </w:rPr>
              <w:t xml:space="preserve"> органы</w:t>
            </w:r>
          </w:p>
          <w:p w:rsidR="00F043B9" w:rsidRPr="008D413F" w:rsidRDefault="00F043B9" w:rsidP="003567CE">
            <w:pPr>
              <w:pStyle w:val="31"/>
              <w:ind w:firstLine="0"/>
              <w:jc w:val="left"/>
              <w:rPr>
                <w:rFonts w:ascii="Arial" w:hAnsi="Arial" w:cs="Arial"/>
                <w:sz w:val="20"/>
              </w:rPr>
            </w:pPr>
            <w:r w:rsidRPr="008D413F">
              <w:rPr>
                <w:rStyle w:val="FontStyle18"/>
                <w:rFonts w:ascii="Arial" w:hAnsi="Arial" w:cs="Arial"/>
                <w:sz w:val="20"/>
                <w:szCs w:val="20"/>
              </w:rPr>
              <w:t>Бюро по стандартам</w:t>
            </w:r>
          </w:p>
        </w:tc>
        <w:tc>
          <w:tcPr>
            <w:tcW w:w="5827" w:type="dxa"/>
            <w:gridSpan w:val="2"/>
            <w:vMerge w:val="restart"/>
          </w:tcPr>
          <w:p w:rsidR="00F043B9" w:rsidRPr="00213A84" w:rsidRDefault="00F043B9" w:rsidP="0077190C">
            <w:pPr>
              <w:pStyle w:val="31"/>
              <w:ind w:firstLine="0"/>
              <w:jc w:val="left"/>
              <w:rPr>
                <w:rFonts w:ascii="Arial" w:hAnsi="Arial" w:cs="Arial"/>
                <w:sz w:val="20"/>
              </w:rPr>
            </w:pPr>
            <w:r w:rsidRPr="00213A84">
              <w:rPr>
                <w:rFonts w:ascii="Arial" w:hAnsi="Arial" w:cs="Arial"/>
                <w:sz w:val="20"/>
              </w:rPr>
              <w:t>Работы проводятся и  реализуются в рамках решений МГС и РГ по каталогизации</w:t>
            </w:r>
          </w:p>
        </w:tc>
      </w:tr>
      <w:tr w:rsidR="00F043B9" w:rsidRPr="00A16984" w:rsidTr="00F043B9">
        <w:tblPrEx>
          <w:tblLook w:val="0000" w:firstRow="0" w:lastRow="0" w:firstColumn="0" w:lastColumn="0" w:noHBand="0" w:noVBand="0"/>
        </w:tblPrEx>
        <w:trPr>
          <w:trHeight w:val="450"/>
        </w:trPr>
        <w:tc>
          <w:tcPr>
            <w:tcW w:w="852" w:type="dxa"/>
          </w:tcPr>
          <w:p w:rsidR="00F043B9" w:rsidRDefault="00F043B9" w:rsidP="005914F5">
            <w:pPr>
              <w:tabs>
                <w:tab w:val="left" w:pos="6024"/>
              </w:tabs>
              <w:jc w:val="both"/>
              <w:rPr>
                <w:rFonts w:ascii="Arial" w:hAnsi="Arial" w:cs="Arial"/>
                <w:sz w:val="20"/>
              </w:rPr>
            </w:pPr>
            <w:r>
              <w:rPr>
                <w:rFonts w:ascii="Arial" w:hAnsi="Arial" w:cs="Arial"/>
                <w:sz w:val="20"/>
              </w:rPr>
              <w:t>6.10.</w:t>
            </w:r>
          </w:p>
        </w:tc>
        <w:tc>
          <w:tcPr>
            <w:tcW w:w="5094" w:type="dxa"/>
            <w:gridSpan w:val="2"/>
          </w:tcPr>
          <w:p w:rsidR="00F043B9" w:rsidRPr="00E83936" w:rsidRDefault="00F043B9" w:rsidP="00E83936">
            <w:pPr>
              <w:spacing w:line="240" w:lineRule="exact"/>
              <w:rPr>
                <w:rFonts w:ascii="Arial" w:hAnsi="Arial" w:cs="Arial"/>
                <w:sz w:val="20"/>
              </w:rPr>
            </w:pPr>
            <w:r w:rsidRPr="00E83936">
              <w:rPr>
                <w:rFonts w:ascii="Arial" w:hAnsi="Arial" w:cs="Arial"/>
                <w:sz w:val="20"/>
              </w:rPr>
              <w:t>Создание информационной системы «Межгосударственный каталог продукции» государств – участников СНГ и ее развитие</w:t>
            </w:r>
          </w:p>
        </w:tc>
        <w:tc>
          <w:tcPr>
            <w:tcW w:w="1583" w:type="dxa"/>
          </w:tcPr>
          <w:p w:rsidR="00F043B9" w:rsidRPr="00E83936" w:rsidRDefault="00F043B9" w:rsidP="00894F91">
            <w:pPr>
              <w:suppressAutoHyphens/>
              <w:spacing w:before="120" w:line="240" w:lineRule="exact"/>
              <w:ind w:left="-57" w:right="-57"/>
              <w:jc w:val="center"/>
              <w:rPr>
                <w:rFonts w:ascii="Arial" w:hAnsi="Arial" w:cs="Arial"/>
                <w:sz w:val="20"/>
              </w:rPr>
            </w:pPr>
            <w:r w:rsidRPr="00E83936">
              <w:rPr>
                <w:rFonts w:ascii="Arial" w:hAnsi="Arial" w:cs="Arial"/>
                <w:sz w:val="20"/>
              </w:rPr>
              <w:t>2016–2020.</w:t>
            </w:r>
          </w:p>
        </w:tc>
        <w:tc>
          <w:tcPr>
            <w:tcW w:w="1791" w:type="dxa"/>
            <w:gridSpan w:val="2"/>
          </w:tcPr>
          <w:p w:rsidR="00F043B9" w:rsidRPr="00E83936" w:rsidRDefault="00F043B9" w:rsidP="005914F5">
            <w:pPr>
              <w:spacing w:before="120" w:line="240" w:lineRule="exact"/>
              <w:rPr>
                <w:rFonts w:ascii="Arial" w:hAnsi="Arial" w:cs="Arial"/>
                <w:sz w:val="20"/>
              </w:rPr>
            </w:pPr>
            <w:r w:rsidRPr="00E83936">
              <w:rPr>
                <w:rFonts w:ascii="Arial" w:hAnsi="Arial" w:cs="Arial"/>
                <w:sz w:val="20"/>
              </w:rPr>
              <w:t>Государства – участники СНГ, МГС</w:t>
            </w:r>
          </w:p>
        </w:tc>
        <w:tc>
          <w:tcPr>
            <w:tcW w:w="5827" w:type="dxa"/>
            <w:gridSpan w:val="2"/>
            <w:vMerge/>
          </w:tcPr>
          <w:p w:rsidR="00F043B9" w:rsidRPr="00D23A20" w:rsidRDefault="00F043B9" w:rsidP="00791649">
            <w:pPr>
              <w:tabs>
                <w:tab w:val="left" w:pos="6024"/>
              </w:tabs>
              <w:jc w:val="both"/>
              <w:rPr>
                <w:rFonts w:ascii="Arial" w:hAnsi="Arial" w:cs="Arial"/>
                <w:sz w:val="20"/>
              </w:rPr>
            </w:pP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914F5">
            <w:pPr>
              <w:ind w:right="-108"/>
              <w:rPr>
                <w:rFonts w:ascii="Arial" w:hAnsi="Arial" w:cs="Arial"/>
                <w:sz w:val="20"/>
              </w:rPr>
            </w:pPr>
            <w:r>
              <w:rPr>
                <w:rFonts w:ascii="Arial" w:hAnsi="Arial" w:cs="Arial"/>
                <w:sz w:val="20"/>
              </w:rPr>
              <w:t>6.11</w:t>
            </w:r>
          </w:p>
        </w:tc>
        <w:tc>
          <w:tcPr>
            <w:tcW w:w="5094" w:type="dxa"/>
            <w:gridSpan w:val="2"/>
          </w:tcPr>
          <w:p w:rsidR="00F043B9" w:rsidRPr="0085285C" w:rsidRDefault="00F043B9" w:rsidP="005914F5">
            <w:pPr>
              <w:spacing w:line="240" w:lineRule="exact"/>
              <w:rPr>
                <w:rFonts w:ascii="Arial" w:hAnsi="Arial" w:cs="Arial"/>
                <w:sz w:val="20"/>
              </w:rPr>
            </w:pPr>
            <w:r w:rsidRPr="0085285C">
              <w:rPr>
                <w:rFonts w:ascii="Arial" w:hAnsi="Arial" w:cs="Arial"/>
                <w:sz w:val="20"/>
              </w:rPr>
              <w:t xml:space="preserve">Развитие национальных информационных центров по оперативному обеспечению заинтересованных структур информацией о технических регламентах, стандартах, нормах и правилах </w:t>
            </w:r>
          </w:p>
        </w:tc>
        <w:tc>
          <w:tcPr>
            <w:tcW w:w="1583" w:type="dxa"/>
          </w:tcPr>
          <w:p w:rsidR="00F043B9" w:rsidRPr="0085285C" w:rsidRDefault="00F043B9" w:rsidP="005914F5">
            <w:pPr>
              <w:suppressAutoHyphens/>
              <w:spacing w:before="120" w:line="240" w:lineRule="exact"/>
              <w:ind w:left="-57" w:right="-57"/>
              <w:jc w:val="center"/>
              <w:rPr>
                <w:rFonts w:ascii="Arial" w:hAnsi="Arial" w:cs="Arial"/>
                <w:sz w:val="20"/>
              </w:rPr>
            </w:pPr>
            <w:r w:rsidRPr="0085285C">
              <w:rPr>
                <w:rFonts w:ascii="Arial" w:hAnsi="Arial" w:cs="Arial"/>
                <w:sz w:val="20"/>
              </w:rPr>
              <w:t>2016–2020</w:t>
            </w:r>
          </w:p>
        </w:tc>
        <w:tc>
          <w:tcPr>
            <w:tcW w:w="1791" w:type="dxa"/>
            <w:gridSpan w:val="2"/>
          </w:tcPr>
          <w:p w:rsidR="00F043B9" w:rsidRPr="0085285C" w:rsidRDefault="00F043B9" w:rsidP="005914F5">
            <w:pPr>
              <w:spacing w:before="120" w:line="240" w:lineRule="exact"/>
              <w:rPr>
                <w:rFonts w:ascii="Arial" w:hAnsi="Arial" w:cs="Arial"/>
                <w:sz w:val="20"/>
              </w:rPr>
            </w:pPr>
            <w:r>
              <w:rPr>
                <w:rFonts w:ascii="Arial" w:hAnsi="Arial" w:cs="Arial"/>
                <w:noProof/>
                <w:sz w:val="20"/>
              </w:rPr>
              <mc:AlternateContent>
                <mc:Choice Requires="wps">
                  <w:drawing>
                    <wp:anchor distT="0" distB="0" distL="114300" distR="114300" simplePos="0" relativeHeight="251675648" behindDoc="0" locked="0" layoutInCell="1" allowOverlap="1" wp14:anchorId="4DE0EC3D" wp14:editId="48D3AC10">
                      <wp:simplePos x="0" y="0"/>
                      <wp:positionH relativeFrom="column">
                        <wp:posOffset>2730500</wp:posOffset>
                      </wp:positionH>
                      <wp:positionV relativeFrom="paragraph">
                        <wp:posOffset>880110</wp:posOffset>
                      </wp:positionV>
                      <wp:extent cx="0" cy="635"/>
                      <wp:effectExtent l="6350" t="13335" r="12700" b="508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215pt;margin-top:69.3pt;width:0;height:.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"/>
                  </w:pict>
                </mc:Fallback>
              </mc:AlternateContent>
            </w:r>
            <w:r w:rsidRPr="0085285C">
              <w:rPr>
                <w:rFonts w:ascii="Arial" w:hAnsi="Arial" w:cs="Arial"/>
                <w:sz w:val="20"/>
              </w:rPr>
              <w:t>Государства – участники СНГ</w:t>
            </w:r>
          </w:p>
        </w:tc>
        <w:tc>
          <w:tcPr>
            <w:tcW w:w="5827" w:type="dxa"/>
            <w:gridSpan w:val="2"/>
          </w:tcPr>
          <w:p w:rsidR="00F043B9" w:rsidRPr="00A16984" w:rsidRDefault="00F043B9" w:rsidP="00791649">
            <w:pPr>
              <w:tabs>
                <w:tab w:val="left" w:pos="6024"/>
              </w:tabs>
              <w:jc w:val="both"/>
              <w:rPr>
                <w:rFonts w:ascii="Arial" w:hAnsi="Arial" w:cs="Arial"/>
                <w:sz w:val="20"/>
              </w:rPr>
            </w:pPr>
          </w:p>
        </w:tc>
      </w:tr>
      <w:tr w:rsidR="00F043B9" w:rsidRPr="00A16984" w:rsidTr="00F043B9">
        <w:tblPrEx>
          <w:tblLook w:val="0000" w:firstRow="0" w:lastRow="0" w:firstColumn="0" w:lastColumn="0" w:noHBand="0" w:noVBand="0"/>
        </w:tblPrEx>
        <w:trPr>
          <w:cantSplit/>
          <w:trHeight w:val="547"/>
        </w:trPr>
        <w:tc>
          <w:tcPr>
            <w:tcW w:w="15147" w:type="dxa"/>
            <w:gridSpan w:val="8"/>
          </w:tcPr>
          <w:p w:rsidR="00F043B9" w:rsidRPr="00A16984" w:rsidRDefault="00F043B9" w:rsidP="005914F5">
            <w:pPr>
              <w:pStyle w:val="31"/>
              <w:spacing w:before="120" w:after="120"/>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32CBA">
            <w:pPr>
              <w:tabs>
                <w:tab w:val="left" w:pos="6024"/>
              </w:tabs>
              <w:jc w:val="both"/>
              <w:rPr>
                <w:rFonts w:ascii="Arial" w:hAnsi="Arial" w:cs="Arial"/>
                <w:sz w:val="20"/>
              </w:rPr>
            </w:pPr>
            <w:r w:rsidRPr="00A16984">
              <w:rPr>
                <w:rFonts w:ascii="Arial" w:hAnsi="Arial" w:cs="Arial"/>
                <w:sz w:val="20"/>
              </w:rPr>
              <w:t>8.1.</w:t>
            </w:r>
          </w:p>
        </w:tc>
        <w:tc>
          <w:tcPr>
            <w:tcW w:w="5094" w:type="dxa"/>
            <w:gridSpan w:val="2"/>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A16984">
              <w:rPr>
                <w:rFonts w:ascii="Arial" w:hAnsi="Arial" w:cs="Arial"/>
                <w:sz w:val="20"/>
              </w:rPr>
              <w:t>Алиментариус</w:t>
            </w:r>
            <w:proofErr w:type="spellEnd"/>
            <w:r w:rsidRPr="00A16984">
              <w:rPr>
                <w:rFonts w:ascii="Arial" w:hAnsi="Arial" w:cs="Arial"/>
                <w:sz w:val="20"/>
              </w:rPr>
              <w:t>»,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Евростатом</w:t>
            </w:r>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F043B9" w:rsidRPr="00A16984" w:rsidRDefault="00F043B9" w:rsidP="005914F5">
            <w:pPr>
              <w:tabs>
                <w:tab w:val="left" w:pos="6024"/>
              </w:tabs>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83" w:type="dxa"/>
          </w:tcPr>
          <w:p w:rsidR="00F043B9" w:rsidRPr="00A16984" w:rsidRDefault="00F043B9"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3" w:type="dxa"/>
          </w:tcPr>
          <w:p w:rsidR="00F043B9" w:rsidRPr="00A16984" w:rsidRDefault="00F043B9" w:rsidP="005914F5">
            <w:pPr>
              <w:pStyle w:val="31"/>
              <w:ind w:firstLine="0"/>
              <w:jc w:val="left"/>
              <w:rPr>
                <w:rFonts w:ascii="Arial" w:hAnsi="Arial" w:cs="Arial"/>
                <w:sz w:val="20"/>
              </w:rPr>
            </w:pPr>
            <w:r w:rsidRPr="00A16984">
              <w:rPr>
                <w:rFonts w:ascii="Arial" w:hAnsi="Arial" w:cs="Arial"/>
                <w:sz w:val="20"/>
              </w:rPr>
              <w:t>Национальные органы</w:t>
            </w:r>
          </w:p>
          <w:p w:rsidR="00F043B9" w:rsidRPr="00A16984" w:rsidRDefault="00F043B9" w:rsidP="005914F5">
            <w:pPr>
              <w:pStyle w:val="31"/>
              <w:ind w:firstLine="0"/>
              <w:jc w:val="left"/>
              <w:rPr>
                <w:rFonts w:ascii="Arial" w:hAnsi="Arial" w:cs="Arial"/>
                <w:sz w:val="20"/>
              </w:rPr>
            </w:pPr>
            <w:r w:rsidRPr="00A16984">
              <w:rPr>
                <w:rFonts w:ascii="Arial" w:hAnsi="Arial" w:cs="Arial"/>
                <w:sz w:val="20"/>
              </w:rPr>
              <w:t>Бюро по стандартам МГС</w:t>
            </w:r>
          </w:p>
          <w:p w:rsidR="00F043B9" w:rsidRPr="00A16984" w:rsidRDefault="00F043B9" w:rsidP="005914F5">
            <w:pPr>
              <w:pStyle w:val="31"/>
              <w:ind w:firstLine="0"/>
              <w:jc w:val="center"/>
              <w:rPr>
                <w:rFonts w:ascii="Arial" w:hAnsi="Arial" w:cs="Arial"/>
                <w:sz w:val="20"/>
              </w:rPr>
            </w:pPr>
          </w:p>
        </w:tc>
        <w:tc>
          <w:tcPr>
            <w:tcW w:w="5855" w:type="dxa"/>
            <w:gridSpan w:val="3"/>
          </w:tcPr>
          <w:p w:rsidR="00F043B9" w:rsidRPr="00A16984" w:rsidRDefault="00F043B9" w:rsidP="005914F5">
            <w:pPr>
              <w:pStyle w:val="31"/>
              <w:ind w:firstLine="0"/>
              <w:rPr>
                <w:rFonts w:ascii="Arial" w:hAnsi="Arial" w:cs="Arial"/>
                <w:sz w:val="20"/>
              </w:rPr>
            </w:pPr>
            <w:r>
              <w:rPr>
                <w:rFonts w:ascii="Arial" w:hAnsi="Arial" w:cs="Arial"/>
                <w:sz w:val="20"/>
              </w:rPr>
              <w:t xml:space="preserve">Реализуется через  рекомендации НТКС и решения МГС </w:t>
            </w:r>
          </w:p>
        </w:tc>
      </w:tr>
      <w:tr w:rsidR="00F043B9" w:rsidRPr="00A16984" w:rsidTr="00F043B9">
        <w:tblPrEx>
          <w:tblLook w:val="0000" w:firstRow="0" w:lastRow="0" w:firstColumn="0" w:lastColumn="0" w:noHBand="0" w:noVBand="0"/>
        </w:tblPrEx>
        <w:trPr>
          <w:trHeight w:val="4275"/>
        </w:trPr>
        <w:tc>
          <w:tcPr>
            <w:tcW w:w="852" w:type="dxa"/>
          </w:tcPr>
          <w:p w:rsidR="00F043B9" w:rsidRPr="00A16984" w:rsidRDefault="00F043B9" w:rsidP="00532CBA">
            <w:pPr>
              <w:tabs>
                <w:tab w:val="left" w:pos="6024"/>
              </w:tabs>
              <w:jc w:val="both"/>
              <w:rPr>
                <w:rFonts w:ascii="Arial" w:hAnsi="Arial" w:cs="Arial"/>
                <w:sz w:val="20"/>
              </w:rPr>
            </w:pPr>
            <w:r w:rsidRPr="00A16984">
              <w:rPr>
                <w:rFonts w:ascii="Arial" w:hAnsi="Arial" w:cs="Arial"/>
                <w:sz w:val="20"/>
              </w:rPr>
              <w:t>8.2.</w:t>
            </w:r>
          </w:p>
        </w:tc>
        <w:tc>
          <w:tcPr>
            <w:tcW w:w="5094" w:type="dxa"/>
            <w:gridSpan w:val="2"/>
          </w:tcPr>
          <w:p w:rsidR="00F043B9" w:rsidRPr="00A16984" w:rsidRDefault="00F043B9" w:rsidP="005914F5">
            <w:pPr>
              <w:jc w:val="both"/>
              <w:rPr>
                <w:rFonts w:ascii="Arial" w:hAnsi="Arial" w:cs="Arial"/>
                <w:sz w:val="20"/>
              </w:rPr>
            </w:pPr>
            <w:r w:rsidRPr="00A16984">
              <w:rPr>
                <w:rFonts w:ascii="Arial" w:hAnsi="Arial" w:cs="Arial"/>
                <w:sz w:val="20"/>
              </w:rPr>
              <w:t xml:space="preserve">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 </w:t>
            </w:r>
          </w:p>
          <w:p w:rsidR="00F043B9" w:rsidRPr="00A16984" w:rsidRDefault="00F043B9" w:rsidP="005914F5">
            <w:pPr>
              <w:jc w:val="both"/>
              <w:rPr>
                <w:rFonts w:ascii="Arial" w:hAnsi="Arial" w:cs="Arial"/>
                <w:sz w:val="20"/>
              </w:rPr>
            </w:pPr>
            <w:r w:rsidRPr="00A16984">
              <w:rPr>
                <w:rFonts w:ascii="Arial" w:hAnsi="Arial" w:cs="Arial"/>
                <w:sz w:val="20"/>
              </w:rPr>
              <w:t>Пропаганда опыта в рамках отраслей:</w:t>
            </w:r>
          </w:p>
          <w:p w:rsidR="00F043B9" w:rsidRPr="00A16984" w:rsidRDefault="00F043B9"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разработки международных и европейских стандартов;</w:t>
            </w:r>
          </w:p>
          <w:p w:rsidR="00F043B9" w:rsidRPr="00A16984" w:rsidRDefault="00F043B9"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работы технических комитетов по стандартизации ISO, IEC, ITU, CEN, CENELEC и ETSI;</w:t>
            </w:r>
          </w:p>
          <w:p w:rsidR="00F043B9" w:rsidRPr="00A16984" w:rsidRDefault="00F043B9"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электронное взаимодействие в рамках ISO и IEC;</w:t>
            </w:r>
          </w:p>
          <w:p w:rsidR="00F043B9" w:rsidRPr="00A16984" w:rsidRDefault="00F043B9"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распространения международных стандартов;</w:t>
            </w:r>
          </w:p>
          <w:p w:rsidR="00F043B9" w:rsidRPr="00A16984" w:rsidRDefault="00F043B9" w:rsidP="005914F5">
            <w:pPr>
              <w:pStyle w:val="21"/>
              <w:numPr>
                <w:ilvl w:val="0"/>
                <w:numId w:val="5"/>
              </w:numPr>
              <w:spacing w:after="0" w:line="200" w:lineRule="atLeast"/>
              <w:jc w:val="both"/>
              <w:rPr>
                <w:rFonts w:ascii="Arial" w:hAnsi="Arial" w:cs="Arial"/>
                <w:i/>
                <w:sz w:val="20"/>
              </w:rPr>
            </w:pPr>
            <w:r w:rsidRPr="00A16984">
              <w:rPr>
                <w:rFonts w:ascii="Arial" w:hAnsi="Arial" w:cs="Arial"/>
                <w:i/>
                <w:sz w:val="20"/>
              </w:rPr>
              <w:t>практика применения Директив ЕС;</w:t>
            </w:r>
          </w:p>
          <w:p w:rsidR="00F043B9" w:rsidRPr="00A16984" w:rsidRDefault="00F043B9" w:rsidP="00532CBA">
            <w:pPr>
              <w:pStyle w:val="21"/>
              <w:numPr>
                <w:ilvl w:val="0"/>
                <w:numId w:val="5"/>
              </w:numPr>
              <w:tabs>
                <w:tab w:val="num" w:pos="0"/>
              </w:tabs>
              <w:spacing w:after="0" w:line="200" w:lineRule="atLeast"/>
              <w:ind w:firstLine="443"/>
              <w:jc w:val="both"/>
              <w:rPr>
                <w:rFonts w:ascii="Arial" w:hAnsi="Arial" w:cs="Arial"/>
                <w:sz w:val="20"/>
              </w:rPr>
            </w:pPr>
            <w:r w:rsidRPr="00A16984">
              <w:rPr>
                <w:rFonts w:ascii="Arial" w:hAnsi="Arial" w:cs="Arial"/>
                <w:i/>
                <w:sz w:val="20"/>
              </w:rPr>
              <w:t>внедрение новых Директив ЕС</w:t>
            </w:r>
          </w:p>
        </w:tc>
        <w:tc>
          <w:tcPr>
            <w:tcW w:w="1583" w:type="dxa"/>
          </w:tcPr>
          <w:p w:rsidR="00F043B9" w:rsidRPr="00A16984" w:rsidRDefault="00F043B9"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3" w:type="dxa"/>
          </w:tcPr>
          <w:p w:rsidR="00F043B9" w:rsidRPr="00A16984" w:rsidRDefault="00F043B9"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55" w:type="dxa"/>
            <w:gridSpan w:val="3"/>
          </w:tcPr>
          <w:p w:rsidR="00F043B9" w:rsidRPr="00A16984" w:rsidRDefault="00F043B9" w:rsidP="005914F5">
            <w:pPr>
              <w:pStyle w:val="31"/>
              <w:ind w:firstLine="0"/>
              <w:rPr>
                <w:rFonts w:ascii="Arial" w:hAnsi="Arial" w:cs="Arial"/>
                <w:sz w:val="20"/>
              </w:rPr>
            </w:pPr>
          </w:p>
        </w:tc>
      </w:tr>
      <w:tr w:rsidR="00F043B9" w:rsidRPr="00A16984" w:rsidTr="00F043B9">
        <w:tblPrEx>
          <w:tblLook w:val="0000" w:firstRow="0" w:lastRow="0" w:firstColumn="0" w:lastColumn="0" w:noHBand="0" w:noVBand="0"/>
        </w:tblPrEx>
        <w:trPr>
          <w:trHeight w:val="450"/>
        </w:trPr>
        <w:tc>
          <w:tcPr>
            <w:tcW w:w="852" w:type="dxa"/>
          </w:tcPr>
          <w:p w:rsidR="00F043B9" w:rsidRPr="00A16984" w:rsidRDefault="00F043B9" w:rsidP="00532CBA">
            <w:pPr>
              <w:tabs>
                <w:tab w:val="left" w:pos="6024"/>
              </w:tabs>
              <w:jc w:val="both"/>
              <w:rPr>
                <w:rFonts w:ascii="Arial" w:hAnsi="Arial" w:cs="Arial"/>
                <w:sz w:val="20"/>
              </w:rPr>
            </w:pPr>
            <w:r w:rsidRPr="00A16984">
              <w:rPr>
                <w:rFonts w:ascii="Arial" w:hAnsi="Arial" w:cs="Arial"/>
                <w:sz w:val="20"/>
              </w:rPr>
              <w:t>8.3.</w:t>
            </w:r>
          </w:p>
        </w:tc>
        <w:tc>
          <w:tcPr>
            <w:tcW w:w="5094" w:type="dxa"/>
            <w:gridSpan w:val="2"/>
          </w:tcPr>
          <w:p w:rsidR="00F043B9" w:rsidRPr="00A16984" w:rsidRDefault="00F043B9" w:rsidP="005914F5">
            <w:pPr>
              <w:tabs>
                <w:tab w:val="left" w:pos="6024"/>
              </w:tabs>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83" w:type="dxa"/>
          </w:tcPr>
          <w:p w:rsidR="00F043B9" w:rsidRPr="00A16984" w:rsidRDefault="00F043B9"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3" w:type="dxa"/>
          </w:tcPr>
          <w:p w:rsidR="00F043B9" w:rsidRPr="00A16984" w:rsidRDefault="00F043B9"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55" w:type="dxa"/>
            <w:gridSpan w:val="3"/>
          </w:tcPr>
          <w:p w:rsidR="00F043B9" w:rsidRPr="00A16984" w:rsidRDefault="00F043B9" w:rsidP="005914F5">
            <w:pPr>
              <w:pStyle w:val="31"/>
              <w:ind w:firstLine="0"/>
              <w:rPr>
                <w:rFonts w:ascii="Arial" w:hAnsi="Arial" w:cs="Arial"/>
                <w:sz w:val="20"/>
              </w:rPr>
            </w:pPr>
          </w:p>
        </w:tc>
      </w:tr>
    </w:tbl>
    <w:p w:rsidR="000A1538" w:rsidRDefault="000A1538"/>
    <w:sectPr w:rsidR="000A1538" w:rsidSect="005914F5">
      <w:headerReference w:type="even" r:id="rId8"/>
      <w:headerReference w:type="default" r:id="rId9"/>
      <w:footerReference w:type="even" r:id="rId10"/>
      <w:footerReference w:type="default" r:id="rId11"/>
      <w:headerReference w:type="first" r:id="rId12"/>
      <w:footerReference w:type="first" r:id="rId13"/>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811" w:rsidRDefault="00BB0811">
      <w:r>
        <w:separator/>
      </w:r>
    </w:p>
  </w:endnote>
  <w:endnote w:type="continuationSeparator" w:id="0">
    <w:p w:rsidR="00BB0811" w:rsidRDefault="00BB0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13FCB">
      <w:rPr>
        <w:rStyle w:val="a5"/>
        <w:noProof/>
      </w:rPr>
      <w:t>3</w:t>
    </w:r>
    <w:r>
      <w:rPr>
        <w:rStyle w:val="a5"/>
      </w:rPr>
      <w:fldChar w:fldCharType="end"/>
    </w:r>
  </w:p>
  <w:p w:rsidR="005914F5" w:rsidRPr="00C13FCB" w:rsidRDefault="00C13FCB" w:rsidP="005914F5">
    <w:pPr>
      <w:ind w:left="5400" w:hanging="5400"/>
      <w:rPr>
        <w:rFonts w:ascii="Arial" w:hAnsi="Arial" w:cs="Arial"/>
        <w:sz w:val="20"/>
      </w:rPr>
    </w:pPr>
    <w:r w:rsidRPr="00C13FCB">
      <w:rPr>
        <w:rFonts w:ascii="Arial" w:hAnsi="Arial" w:cs="Arial"/>
        <w:sz w:val="20"/>
      </w:rPr>
      <w:t>Приложение № 3 к протоколу НТКС № 52-2016</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FCB" w:rsidRDefault="00C13FC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811" w:rsidRDefault="00BB0811">
      <w:r>
        <w:separator/>
      </w:r>
    </w:p>
  </w:footnote>
  <w:footnote w:type="continuationSeparator" w:id="0">
    <w:p w:rsidR="00BB0811" w:rsidRDefault="00BB0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FCB" w:rsidRDefault="00C13FC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FCB" w:rsidRDefault="00C13FC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FCB" w:rsidRDefault="00C13FC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56DF1"/>
    <w:rsid w:val="000A1538"/>
    <w:rsid w:val="000B62BA"/>
    <w:rsid w:val="000E553E"/>
    <w:rsid w:val="000F622E"/>
    <w:rsid w:val="000F7B90"/>
    <w:rsid w:val="001947E5"/>
    <w:rsid w:val="001A3A35"/>
    <w:rsid w:val="001B3311"/>
    <w:rsid w:val="00213A84"/>
    <w:rsid w:val="00217CBB"/>
    <w:rsid w:val="002475EE"/>
    <w:rsid w:val="002D342B"/>
    <w:rsid w:val="003140A0"/>
    <w:rsid w:val="003567CE"/>
    <w:rsid w:val="00380DCD"/>
    <w:rsid w:val="00402F86"/>
    <w:rsid w:val="00416100"/>
    <w:rsid w:val="00492FC1"/>
    <w:rsid w:val="0052365A"/>
    <w:rsid w:val="00532CBA"/>
    <w:rsid w:val="00547B4E"/>
    <w:rsid w:val="005914F5"/>
    <w:rsid w:val="00665F87"/>
    <w:rsid w:val="00666C43"/>
    <w:rsid w:val="00694B11"/>
    <w:rsid w:val="00746401"/>
    <w:rsid w:val="00752D79"/>
    <w:rsid w:val="00754403"/>
    <w:rsid w:val="0077190C"/>
    <w:rsid w:val="007B3D06"/>
    <w:rsid w:val="007D18A0"/>
    <w:rsid w:val="00811222"/>
    <w:rsid w:val="00835FAB"/>
    <w:rsid w:val="0085285C"/>
    <w:rsid w:val="00867C8A"/>
    <w:rsid w:val="00894F91"/>
    <w:rsid w:val="008D413F"/>
    <w:rsid w:val="008F402F"/>
    <w:rsid w:val="009534A0"/>
    <w:rsid w:val="009728D9"/>
    <w:rsid w:val="009C4653"/>
    <w:rsid w:val="00A20793"/>
    <w:rsid w:val="00A362BB"/>
    <w:rsid w:val="00AD46FB"/>
    <w:rsid w:val="00AF62DA"/>
    <w:rsid w:val="00B36D05"/>
    <w:rsid w:val="00BA13B6"/>
    <w:rsid w:val="00BB0811"/>
    <w:rsid w:val="00C13FCB"/>
    <w:rsid w:val="00C63002"/>
    <w:rsid w:val="00C955CD"/>
    <w:rsid w:val="00CE0B73"/>
    <w:rsid w:val="00CE7532"/>
    <w:rsid w:val="00D66F27"/>
    <w:rsid w:val="00D7096C"/>
    <w:rsid w:val="00D84548"/>
    <w:rsid w:val="00DF0399"/>
    <w:rsid w:val="00DF3910"/>
    <w:rsid w:val="00E278C5"/>
    <w:rsid w:val="00E36CF8"/>
    <w:rsid w:val="00E83936"/>
    <w:rsid w:val="00E86CB4"/>
    <w:rsid w:val="00ED56F8"/>
    <w:rsid w:val="00EF2CC8"/>
    <w:rsid w:val="00F043B9"/>
    <w:rsid w:val="00F96D19"/>
    <w:rsid w:val="00FA19B4"/>
    <w:rsid w:val="00FA4A48"/>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Знак Знак Знак, 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Знак Знак Знак Знак, Знак Знак Знак Знак"/>
    <w:basedOn w:val="a0"/>
    <w:link w:val="a6"/>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uiPriority w:val="99"/>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Знак Знак Знак, 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Знак Знак Знак Знак, Знак Знак Знак Знак"/>
    <w:basedOn w:val="a0"/>
    <w:link w:val="a6"/>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uiPriority w:val="99"/>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7</Pages>
  <Words>1759</Words>
  <Characters>10029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client801_11</cp:lastModifiedBy>
  <cp:revision>38</cp:revision>
  <dcterms:created xsi:type="dcterms:W3CDTF">2015-11-11T06:24:00Z</dcterms:created>
  <dcterms:modified xsi:type="dcterms:W3CDTF">2016-10-28T12:10:00Z</dcterms:modified>
</cp:coreProperties>
</file>